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F9" w:rsidRDefault="00F673F9" w:rsidP="00F673F9">
      <w:pPr>
        <w:jc w:val="center"/>
        <w:textAlignment w:val="auto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/>
          <w:shd w:val="clear" w:color="auto" w:fill="FFFFFF"/>
        </w:rPr>
      </w:pPr>
    </w:p>
    <w:p w:rsidR="00F673F9" w:rsidRPr="00F673F9" w:rsidRDefault="00F673F9" w:rsidP="00F673F9">
      <w:pPr>
        <w:jc w:val="center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>
        <w:rPr>
          <w:rFonts w:eastAsia="Times New Roman" w:cs="Times New Roman"/>
          <w:b/>
          <w:bCs/>
          <w:noProof/>
          <w:color w:val="000000"/>
          <w:sz w:val="32"/>
          <w:szCs w:val="32"/>
          <w:bdr w:val="none" w:sz="0" w:space="0" w:color="auto"/>
          <w:shd w:val="clear" w:color="auto" w:fill="FFFFFF"/>
        </w:rPr>
        <w:drawing>
          <wp:inline distT="0" distB="0" distL="0" distR="0">
            <wp:extent cx="971550" cy="1492301"/>
            <wp:effectExtent l="19050" t="0" r="0" b="0"/>
            <wp:docPr id="1" name="Рисунок 0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877" cy="14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3F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/>
          <w:shd w:val="clear" w:color="auto" w:fill="FFFFFF"/>
        </w:rPr>
        <w:t xml:space="preserve">Основные подходы к построению </w:t>
      </w:r>
      <w:proofErr w:type="spellStart"/>
      <w:proofErr w:type="gramStart"/>
      <w:r w:rsidRPr="00F673F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/>
          <w:shd w:val="clear" w:color="auto" w:fill="FFFFFF"/>
        </w:rPr>
        <w:t>учебного-методического</w:t>
      </w:r>
      <w:proofErr w:type="spellEnd"/>
      <w:proofErr w:type="gramEnd"/>
      <w:r w:rsidRPr="00F673F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/>
          <w:shd w:val="clear" w:color="auto" w:fill="FFFFFF"/>
        </w:rPr>
        <w:t xml:space="preserve"> комплекта "Школа России»</w:t>
      </w:r>
    </w:p>
    <w:p w:rsidR="00F673F9" w:rsidRPr="00F673F9" w:rsidRDefault="00F673F9" w:rsidP="00F673F9">
      <w:pPr>
        <w:jc w:val="right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bdr w:val="none" w:sz="0" w:space="0" w:color="auto"/>
          <w:shd w:val="clear" w:color="auto" w:fill="FFFFFF"/>
        </w:rPr>
        <w:t>А.Плешаков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4"/>
          <w:szCs w:val="24"/>
          <w:bdr w:val="none" w:sz="0" w:space="0" w:color="auto"/>
          <w:shd w:val="clear" w:color="auto" w:fill="FFFFFF"/>
        </w:rPr>
        <w:t> 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4"/>
          <w:szCs w:val="24"/>
          <w:bdr w:val="none" w:sz="0" w:space="0" w:color="auto"/>
          <w:shd w:val="clear" w:color="auto" w:fill="FFFFFF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Цель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проекта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/>
          <w:shd w:val="clear" w:color="auto" w:fill="FFFFFF"/>
        </w:rPr>
        <w:t>«Школа России»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обеспечение современного образования младшего</w:t>
      </w:r>
      <w:r w:rsidRPr="00F673F9">
        <w:rPr>
          <w:rFonts w:eastAsia="Times New Roman" w:cs="Times New Roman"/>
          <w:i/>
          <w:iCs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школьника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средствами учебно-методического комплекта.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Современное образование -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образование, отвечающее реалиям, потребностям и надеждам сегодняшнего дня, вызовам современного мира и имеющее надежный потенциал для будущего.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 «Школа России» создается в России и для России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. Предлагаемая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образовательная модель отвечает потребностям современного этапа развития страны, предвосхищает будущее и в известной мере готовит его.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Главная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идея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комплект</w:t>
      </w:r>
      <w:proofErr w:type="gram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а-</w:t>
      </w:r>
      <w:proofErr w:type="gram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школа России должна стать школой духовно-нравственного развития. Именно такая школа будет достойна России.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УМК базируется на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новых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proofErr w:type="spellStart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достиженихя</w:t>
      </w:r>
      <w:proofErr w:type="spellEnd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педагогической теории и практики, </w:t>
      </w:r>
      <w:proofErr w:type="gramStart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относящихся</w:t>
      </w:r>
      <w:proofErr w:type="gramEnd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прежде всего к широкому пространству гуманной педагогики,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имеющей, как известно, глубочайшие корни в классическом педагогическом наследии, отечественном и мировом. Комплект опирается на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новые теоретические </w:t>
      </w:r>
      <w:proofErr w:type="spellStart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концепции</w:t>
      </w:r>
      <w:proofErr w:type="gramStart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,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и</w:t>
      </w:r>
      <w:proofErr w:type="gram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деи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как общепедагогического, так и конкретно-методического характера, что обеспечивает новое видение школы в целом и каждого учебного предмета в отдельности.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В основу создания образовательной модели «Школа России» положены</w:t>
      </w:r>
      <w:r w:rsidRPr="00F673F9">
        <w:rPr>
          <w:rFonts w:eastAsia="Times New Roman" w:cs="Times New Roman"/>
          <w:i/>
          <w:iCs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традиции отечественной </w:t>
      </w:r>
      <w:proofErr w:type="spellStart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школы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с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признанием их исключительной ценности и значимости.</w:t>
      </w:r>
    </w:p>
    <w:p w:rsidR="00F673F9" w:rsidRPr="00F673F9" w:rsidRDefault="00F673F9" w:rsidP="00F673F9">
      <w:pPr>
        <w:jc w:val="center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000000"/>
          <w:bdr w:val="none" w:sz="0" w:space="0" w:color="auto"/>
          <w:shd w:val="clear" w:color="auto" w:fill="FFFFFF"/>
        </w:rPr>
        <w:t>Особенности УМК «Школа России»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1. Учебно-методический комплект «Школа России» сориентирован</w:t>
      </w:r>
      <w:r w:rsidRPr="00F673F9">
        <w:rPr>
          <w:rFonts w:eastAsia="Times New Roman" w:cs="Times New Roman"/>
          <w:b/>
          <w:b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на личностно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развивающее образование младших школьников.</w:t>
      </w:r>
    </w:p>
    <w:p w:rsidR="00F673F9" w:rsidRPr="00F673F9" w:rsidRDefault="00F673F9" w:rsidP="00F673F9">
      <w:pPr>
        <w:ind w:left="106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Программы и учебники комплекта созданы в соответствии со следующими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идеями:</w:t>
      </w:r>
    </w:p>
    <w:p w:rsidR="00F673F9" w:rsidRPr="00F673F9" w:rsidRDefault="00F673F9" w:rsidP="00F673F9">
      <w:pPr>
        <w:ind w:left="1788" w:hanging="360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</w:t>
      </w:r>
      <w:r w:rsidRPr="00F673F9">
        <w:rPr>
          <w:rFonts w:eastAsia="Times New Roman" w:cs="Times New Roman"/>
          <w:color w:val="000000"/>
          <w:sz w:val="14"/>
          <w:szCs w:val="14"/>
          <w:bdr w:val="none" w:sz="0" w:space="0" w:color="auto"/>
          <w:shd w:val="clear" w:color="auto" w:fill="FFFFFF"/>
        </w:rPr>
        <w:t>        </w:t>
      </w:r>
      <w:r w:rsidRPr="00F673F9">
        <w:rPr>
          <w:rFonts w:eastAsia="Times New Roman" w:cs="Times New Roman"/>
          <w:color w:val="000000"/>
          <w:sz w:val="14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Главное назначение начальной школы – воспитательное</w:t>
      </w:r>
    </w:p>
    <w:p w:rsidR="00F673F9" w:rsidRPr="00F673F9" w:rsidRDefault="00F673F9" w:rsidP="00F673F9">
      <w:pPr>
        <w:ind w:left="1788" w:hanging="360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</w:t>
      </w:r>
      <w:r w:rsidRPr="00F673F9">
        <w:rPr>
          <w:rFonts w:eastAsia="Times New Roman" w:cs="Times New Roman"/>
          <w:color w:val="000000"/>
          <w:sz w:val="14"/>
          <w:szCs w:val="14"/>
          <w:bdr w:val="none" w:sz="0" w:space="0" w:color="auto"/>
          <w:shd w:val="clear" w:color="auto" w:fill="FFFFFF"/>
        </w:rPr>
        <w:t>        </w:t>
      </w:r>
      <w:r w:rsidRPr="00F673F9">
        <w:rPr>
          <w:rFonts w:eastAsia="Times New Roman" w:cs="Times New Roman"/>
          <w:color w:val="000000"/>
          <w:sz w:val="14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Духовно-нравственное развитие ребенка является приоритетным направлением деятельности современной школы.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Программы и учебники ориентированы, прежде всего, на развитие у детей человеческих качеств, отвечающих представлениям об истинной человечности: доброты, терпимости, ответственности, способности сопереживать, готовности помогать </w:t>
      </w:r>
      <w:proofErr w:type="gram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другому</w:t>
      </w:r>
      <w:proofErr w:type="gramEnd"/>
    </w:p>
    <w:p w:rsidR="00F673F9" w:rsidRPr="00F673F9" w:rsidRDefault="00F673F9" w:rsidP="00F673F9">
      <w:pPr>
        <w:ind w:left="1788" w:hanging="360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lastRenderedPageBreak/>
        <w:t></w:t>
      </w:r>
      <w:r w:rsidRPr="00F673F9">
        <w:rPr>
          <w:rFonts w:eastAsia="Times New Roman" w:cs="Times New Roman"/>
          <w:color w:val="000000"/>
          <w:sz w:val="14"/>
          <w:szCs w:val="14"/>
          <w:bdr w:val="none" w:sz="0" w:space="0" w:color="auto"/>
          <w:shd w:val="clear" w:color="auto" w:fill="FFFFFF"/>
        </w:rPr>
        <w:t>        </w:t>
      </w:r>
      <w:r w:rsidRPr="00F673F9">
        <w:rPr>
          <w:rFonts w:eastAsia="Times New Roman" w:cs="Times New Roman"/>
          <w:color w:val="000000"/>
          <w:sz w:val="14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Личность едина, и ее целостное развитие возможно только при должном внимании ко всем ее сторонам: психическим процессам, творческим способностям, учебной деятельности как ведущей в младшем школьном возрасте.</w:t>
      </w:r>
    </w:p>
    <w:p w:rsidR="00F673F9" w:rsidRPr="00F673F9" w:rsidRDefault="00F673F9" w:rsidP="00F673F9">
      <w:pPr>
        <w:ind w:left="1788" w:hanging="360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</w:t>
      </w:r>
      <w:r w:rsidRPr="00F673F9">
        <w:rPr>
          <w:rFonts w:eastAsia="Times New Roman" w:cs="Times New Roman"/>
          <w:color w:val="000000"/>
          <w:sz w:val="14"/>
          <w:szCs w:val="14"/>
          <w:bdr w:val="none" w:sz="0" w:space="0" w:color="auto"/>
          <w:shd w:val="clear" w:color="auto" w:fill="FFFFFF"/>
        </w:rPr>
        <w:t>        </w:t>
      </w:r>
      <w:r w:rsidRPr="00F673F9">
        <w:rPr>
          <w:rFonts w:eastAsia="Times New Roman" w:cs="Times New Roman"/>
          <w:color w:val="000000"/>
          <w:sz w:val="14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Для достижения целей развития личности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необходимо</w:t>
      </w:r>
      <w:r w:rsidRPr="00F673F9">
        <w:rPr>
          <w:rFonts w:eastAsia="Times New Roman" w:cs="Times New Roman"/>
          <w:i/>
          <w:i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 строить обучение на основе постоянного пробуждения и поддержки творческого начала в ребенке.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При организации работы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комплекту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предпочтение отдается проблемно-поисковому подходу.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</w:t>
      </w:r>
      <w:proofErr w:type="spell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возникает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естественная</w:t>
      </w:r>
      <w:proofErr w:type="spellEnd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мотивация учения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, успешно развивается способность ребенка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понимать смысл поставленной задачи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,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планировать учебную работу, контролировать и оценивать ее результат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. Проблемно-поисковый подход позволяет выстраивать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гибкую методику обучения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арсенал методов и приемов эвристического характера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 как личностного качества.</w:t>
      </w:r>
    </w:p>
    <w:p w:rsidR="00F673F9" w:rsidRPr="00F673F9" w:rsidRDefault="00F673F9" w:rsidP="00F673F9">
      <w:p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2.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Программы и учебники комплекта обеспечивают</w:t>
      </w:r>
      <w:r w:rsidRPr="00F673F9">
        <w:rPr>
          <w:rFonts w:eastAsia="Times New Roman" w:cs="Times New Roman"/>
          <w:b/>
          <w:b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граждански-ориентированное образование младших школьников.</w:t>
      </w:r>
    </w:p>
    <w:p w:rsidR="00F673F9" w:rsidRPr="00F673F9" w:rsidRDefault="00F673F9" w:rsidP="00F673F9">
      <w:pPr>
        <w:numPr>
          <w:ilvl w:val="0"/>
          <w:numId w:val="1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Огромное внимание уделяется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воспитанию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школьников как граждан России.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Различные аспекты </w:t>
      </w:r>
      <w:proofErr w:type="spell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родиноведческих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и краеведческих знаний составляют значительную часть содержания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учебников. Одна из важнейших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задач -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развитие у ребенка интереса к познанию, постижению своей страны, ее прошлого и настоящего, ее природы и общественной жизни, ее духовного величия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.</w:t>
      </w:r>
    </w:p>
    <w:p w:rsidR="00F673F9" w:rsidRPr="00F673F9" w:rsidRDefault="00F673F9" w:rsidP="00F673F9">
      <w:pPr>
        <w:numPr>
          <w:ilvl w:val="0"/>
          <w:numId w:val="1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Одна из задач УМК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– формирование основ экономических знаний и правовой культуры.</w:t>
      </w:r>
    </w:p>
    <w:p w:rsidR="00F673F9" w:rsidRPr="00F673F9" w:rsidRDefault="00F673F9" w:rsidP="00F673F9">
      <w:p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3. Комплект обеспечивает</w:t>
      </w:r>
      <w:r w:rsidRPr="00F673F9">
        <w:rPr>
          <w:rFonts w:eastAsia="Times New Roman" w:cs="Times New Roman"/>
          <w:b/>
          <w:bCs/>
          <w:color w:val="000000"/>
          <w:sz w:val="27"/>
          <w:u w:val="single"/>
          <w:bdr w:val="none" w:sz="0" w:space="0" w:color="auto"/>
        </w:rPr>
        <w:t> </w:t>
      </w: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глобально-ориентированное образование младших школьников.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В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учебниках Россия предстает перед учеником как часть многообразного и целостного мира, а ее граждане - одновременно и как жители Земли, как часть человечества, как участники мирового развития. Учебные программы и учебники построены таким образом, что ребенок с первых лет обучения в школе постепенно, шаг за шагом открывает свою планету, получая представления о ее природе, странах и народах, многообразии их культур, о связях, объединяющих 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lastRenderedPageBreak/>
        <w:t>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ребенка ценностей согласия, сотрудничества, взаимопонимания.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4. Комплект «Школа России» обеспечивает</w:t>
      </w:r>
      <w:r w:rsidRPr="00F673F9">
        <w:rPr>
          <w:rFonts w:eastAsia="Times New Roman" w:cs="Times New Roman"/>
          <w:b/>
          <w:bCs/>
          <w:color w:val="000000"/>
          <w:sz w:val="27"/>
          <w:u w:val="single"/>
          <w:bdr w:val="none" w:sz="0" w:space="0" w:color="auto"/>
        </w:rPr>
        <w:t> </w:t>
      </w:r>
      <w:proofErr w:type="spellStart"/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экоадекватное</w:t>
      </w:r>
      <w:proofErr w:type="spellEnd"/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 xml:space="preserve"> образование младших школьников.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Мы называем образование, которое обеспечивается с помощью наших учебников, </w:t>
      </w:r>
      <w:proofErr w:type="spell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Экоадекватное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образование - 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образование адекватное «дому», своего рода «встраивание» растущего человека, свободной и творческой личности, в биосферу с ее системой императивных ограничений. Приоритетная задача -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 развитие у ребенка </w:t>
      </w:r>
      <w:proofErr w:type="spellStart"/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природосберегающего</w:t>
      </w:r>
      <w:proofErr w:type="spellEnd"/>
      <w:r w:rsidRPr="00F673F9">
        <w:rPr>
          <w:rFonts w:eastAsia="Times New Roman" w:cs="Times New Roman"/>
          <w:i/>
          <w:iCs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 «чувства дома», воспитание</w:t>
      </w:r>
      <w:r w:rsidRPr="00F673F9">
        <w:rPr>
          <w:rFonts w:eastAsia="Times New Roman" w:cs="Times New Roman"/>
          <w:i/>
          <w:iCs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 любви и уважения к Природе во всех ее проявлениях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- от цветка на подоконнике до целого Мироздания. Поэтому одной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из важнейших составляющих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модели «Школа России» является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экологическая этика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и связанная с ее освоением эколого-этическая деятельность ученика. Эта деятельность, включающая анализ отношения к миру природы, оценку поступков, выработку «</w:t>
      </w:r>
      <w:proofErr w:type="spell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экоадекватных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» норм жизни, направлена на духовно-нравственное саморазвитие личности ребенка в согласии и взаимодействии с Природой.</w:t>
      </w:r>
    </w:p>
    <w:p w:rsidR="00F673F9" w:rsidRPr="00F673F9" w:rsidRDefault="00F673F9" w:rsidP="00F673F9">
      <w:p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</w:t>
      </w:r>
    </w:p>
    <w:p w:rsidR="00F673F9" w:rsidRPr="00F673F9" w:rsidRDefault="00F673F9" w:rsidP="00F673F9">
      <w:pPr>
        <w:ind w:firstLine="708"/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При этом мы постарались придать учебно-методическому комплекту такие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i/>
          <w:iCs/>
          <w:color w:val="000000"/>
          <w:sz w:val="27"/>
          <w:szCs w:val="27"/>
          <w:bdr w:val="none" w:sz="0" w:space="0" w:color="auto"/>
          <w:shd w:val="clear" w:color="auto" w:fill="FFFFFF"/>
        </w:rPr>
        <w:t>качества как фундаментальность, надежность, стабильность, открытость новому.</w:t>
      </w:r>
      <w:r w:rsidRPr="00F673F9">
        <w:rPr>
          <w:rFonts w:eastAsia="Times New Roman" w:cs="Times New Roman"/>
          <w:color w:val="000000"/>
          <w:sz w:val="27"/>
          <w:bdr w:val="none" w:sz="0" w:space="0" w:color="auto"/>
        </w:rPr>
        <w:t> </w:t>
      </w: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Эти качества, по нашему убеждению, должны стать неотъемлемыми характеристиками начальной школы для того, чтобы она могла с успехом выполнять свое высокое предназначение.</w:t>
      </w:r>
    </w:p>
    <w:p w:rsidR="00F673F9" w:rsidRPr="00F673F9" w:rsidRDefault="00F673F9" w:rsidP="00F673F9">
      <w:p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 </w:t>
      </w:r>
    </w:p>
    <w:p w:rsidR="00F673F9" w:rsidRPr="00F673F9" w:rsidRDefault="00F673F9" w:rsidP="00F673F9">
      <w:p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 xml:space="preserve">Комплект состоит из учебников для 1- 4 классов </w:t>
      </w:r>
      <w:proofErr w:type="gramStart"/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по</w:t>
      </w:r>
      <w:proofErr w:type="gramEnd"/>
      <w:r w:rsidRPr="00F673F9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/>
          <w:shd w:val="clear" w:color="auto" w:fill="FFFFFF"/>
        </w:rPr>
        <w:t>: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>русскому языку авторов Л.М. Зелениной, Т.Е. Хохловой;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>математике авторов М. И. Моро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>окружающему миру автора А.А. Плешакова;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FF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>чтению авторов Л. Ф.Климанова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информатике авторов А.Л. Семенова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музыке авторов Е.Д. Критской, Г.П. Сергеевой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физической культуре авторов Е.Н. Литвинова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изобразительному искусству авторов Б.М. </w:t>
      </w:r>
      <w:proofErr w:type="spell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Неменского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художественному труду авторов Т.Я. </w:t>
      </w:r>
      <w:proofErr w:type="spellStart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>Шпикаловой</w:t>
      </w:r>
      <w:proofErr w:type="spellEnd"/>
      <w:r w:rsidRPr="00F673F9">
        <w:rPr>
          <w:rFonts w:eastAsia="Times New Roman" w:cs="Times New Roman"/>
          <w:color w:val="000000"/>
          <w:sz w:val="27"/>
          <w:szCs w:val="27"/>
          <w:bdr w:val="none" w:sz="0" w:space="0" w:color="auto"/>
          <w:shd w:val="clear" w:color="auto" w:fill="FFFFFF"/>
        </w:rPr>
        <w:t xml:space="preserve"> и др.;</w:t>
      </w:r>
    </w:p>
    <w:p w:rsidR="00F673F9" w:rsidRPr="00F673F9" w:rsidRDefault="00F673F9" w:rsidP="00F673F9">
      <w:pPr>
        <w:numPr>
          <w:ilvl w:val="0"/>
          <w:numId w:val="2"/>
        </w:numPr>
        <w:jc w:val="both"/>
        <w:textAlignment w:val="auto"/>
        <w:rPr>
          <w:rFonts w:ascii="Trebuchet MS" w:eastAsia="Times New Roman" w:hAnsi="Trebuchet MS" w:cs="Times New Roman"/>
          <w:color w:val="FF0000"/>
          <w:sz w:val="24"/>
          <w:szCs w:val="24"/>
          <w:bdr w:val="none" w:sz="0" w:space="0" w:color="auto"/>
          <w:shd w:val="clear" w:color="auto" w:fill="FFFFFF"/>
        </w:rPr>
      </w:pPr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 xml:space="preserve">английскому языку авторов </w:t>
      </w:r>
      <w:proofErr w:type="spellStart"/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>Биболетова</w:t>
      </w:r>
      <w:proofErr w:type="spellEnd"/>
      <w:r w:rsidRPr="00F673F9">
        <w:rPr>
          <w:rFonts w:eastAsia="Times New Roman" w:cs="Times New Roman"/>
          <w:b/>
          <w:bCs/>
          <w:color w:val="FF0000"/>
          <w:sz w:val="27"/>
          <w:szCs w:val="27"/>
          <w:bdr w:val="none" w:sz="0" w:space="0" w:color="auto"/>
          <w:shd w:val="clear" w:color="auto" w:fill="FFFFFF"/>
        </w:rPr>
        <w:t>  и др.;</w:t>
      </w:r>
    </w:p>
    <w:p w:rsidR="00C54CC2" w:rsidRDefault="00C54CC2"/>
    <w:sectPr w:rsidR="00C54CC2" w:rsidSect="00C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AB"/>
    <w:multiLevelType w:val="multilevel"/>
    <w:tmpl w:val="EB6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C3BA9"/>
    <w:multiLevelType w:val="multilevel"/>
    <w:tmpl w:val="968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F9"/>
    <w:rsid w:val="004908B3"/>
    <w:rsid w:val="005A2FC1"/>
    <w:rsid w:val="00935BA5"/>
    <w:rsid w:val="00A95A49"/>
    <w:rsid w:val="00C54CC2"/>
    <w:rsid w:val="00F6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9"/>
    <w:pPr>
      <w:spacing w:after="0" w:line="240" w:lineRule="auto"/>
      <w:textAlignment w:val="baseline"/>
    </w:pPr>
    <w:rPr>
      <w:rFonts w:ascii="Times New Roman" w:hAnsi="Times New Roman"/>
      <w:sz w:val="28"/>
      <w:szCs w:val="28"/>
      <w:bdr w:val="none" w:sz="0" w:space="0" w:color="auto" w:frame="1"/>
      <w:shd w:val="clear" w:color="auto" w:fill="F6F6F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bdr w:val="none" w:sz="0" w:space="0" w:color="auto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5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paragraph" w:styleId="3">
    <w:name w:val="heading 3"/>
    <w:basedOn w:val="a"/>
    <w:link w:val="30"/>
    <w:uiPriority w:val="9"/>
    <w:qFormat/>
    <w:rsid w:val="00A95A49"/>
    <w:pPr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sz w:val="27"/>
      <w:szCs w:val="27"/>
      <w:bdr w:val="none" w:sz="0" w:space="0" w:color="auto"/>
      <w:shd w:val="clear" w:color="auto" w:fill="auto"/>
    </w:rPr>
  </w:style>
  <w:style w:type="paragraph" w:styleId="4">
    <w:name w:val="heading 4"/>
    <w:basedOn w:val="a"/>
    <w:link w:val="40"/>
    <w:uiPriority w:val="9"/>
    <w:qFormat/>
    <w:rsid w:val="00A95A49"/>
    <w:pPr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sz w:val="24"/>
      <w:szCs w:val="24"/>
      <w:bdr w:val="none" w:sz="0" w:space="0" w:color="auto"/>
      <w:shd w:val="clear" w:color="auto" w:fill="auto"/>
    </w:rPr>
  </w:style>
  <w:style w:type="paragraph" w:styleId="5">
    <w:name w:val="heading 5"/>
    <w:basedOn w:val="a"/>
    <w:link w:val="50"/>
    <w:uiPriority w:val="9"/>
    <w:qFormat/>
    <w:rsid w:val="00A95A49"/>
    <w:pPr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sz w:val="20"/>
      <w:szCs w:val="20"/>
      <w:bdr w:val="none" w:sz="0" w:space="0" w:color="auto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5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95A49"/>
    <w:rPr>
      <w:b/>
      <w:bCs/>
    </w:rPr>
  </w:style>
  <w:style w:type="character" w:styleId="a4">
    <w:name w:val="Emphasis"/>
    <w:basedOn w:val="a0"/>
    <w:uiPriority w:val="20"/>
    <w:qFormat/>
    <w:rsid w:val="00A95A49"/>
    <w:rPr>
      <w:i/>
      <w:iCs/>
    </w:rPr>
  </w:style>
  <w:style w:type="paragraph" w:styleId="a5">
    <w:name w:val="No Spacing"/>
    <w:uiPriority w:val="1"/>
    <w:qFormat/>
    <w:rsid w:val="00A95A49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95A49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A95A49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link w:val="12"/>
    <w:qFormat/>
    <w:rsid w:val="00A95A49"/>
    <w:pPr>
      <w:widowControl w:val="0"/>
      <w:shd w:val="clear" w:color="auto" w:fill="FFFFFF"/>
      <w:tabs>
        <w:tab w:val="left" w:pos="422"/>
      </w:tabs>
    </w:pPr>
    <w:rPr>
      <w:rFonts w:eastAsia="Times New Roman" w:cs="Times New Roman"/>
      <w:noProof/>
      <w:snapToGrid w:val="0"/>
      <w:color w:val="000000"/>
      <w:sz w:val="27"/>
      <w:szCs w:val="27"/>
      <w:bdr w:val="none" w:sz="0" w:space="0" w:color="auto"/>
    </w:rPr>
  </w:style>
  <w:style w:type="character" w:customStyle="1" w:styleId="12">
    <w:name w:val="Стиль1 Знак"/>
    <w:basedOn w:val="a0"/>
    <w:link w:val="11"/>
    <w:rsid w:val="00A95A49"/>
    <w:rPr>
      <w:rFonts w:ascii="Times New Roman" w:eastAsia="Times New Roman" w:hAnsi="Times New Roman" w:cs="Times New Roman"/>
      <w:noProof/>
      <w:snapToGrid w:val="0"/>
      <w:color w:val="000000"/>
      <w:sz w:val="27"/>
      <w:szCs w:val="27"/>
      <w:shd w:val="clear" w:color="auto" w:fill="FFFFFF"/>
      <w:lang w:eastAsia="ru-RU"/>
    </w:rPr>
  </w:style>
  <w:style w:type="paragraph" w:customStyle="1" w:styleId="21">
    <w:name w:val="Стиль2"/>
    <w:basedOn w:val="11"/>
    <w:link w:val="22"/>
    <w:qFormat/>
    <w:rsid w:val="00A95A49"/>
  </w:style>
  <w:style w:type="character" w:customStyle="1" w:styleId="22">
    <w:name w:val="Стиль2 Знак"/>
    <w:basedOn w:val="12"/>
    <w:link w:val="21"/>
    <w:rsid w:val="00A95A49"/>
  </w:style>
  <w:style w:type="paragraph" w:customStyle="1" w:styleId="31">
    <w:name w:val="Стиль3"/>
    <w:basedOn w:val="a"/>
    <w:link w:val="32"/>
    <w:qFormat/>
    <w:rsid w:val="00A95A49"/>
  </w:style>
  <w:style w:type="character" w:customStyle="1" w:styleId="32">
    <w:name w:val="Стиль3 Знак"/>
    <w:basedOn w:val="a0"/>
    <w:link w:val="31"/>
    <w:rsid w:val="00A95A49"/>
    <w:rPr>
      <w:rFonts w:ascii="Times New Roman" w:hAnsi="Times New Roman"/>
      <w:sz w:val="28"/>
      <w:szCs w:val="28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Стиль4"/>
    <w:basedOn w:val="a"/>
    <w:next w:val="a"/>
    <w:link w:val="42"/>
    <w:qFormat/>
    <w:rsid w:val="00A95A49"/>
    <w:rPr>
      <w:rFonts w:eastAsia="Times New Roman" w:cs="Times New Roman"/>
      <w:color w:val="000000" w:themeColor="text1"/>
    </w:rPr>
  </w:style>
  <w:style w:type="character" w:customStyle="1" w:styleId="42">
    <w:name w:val="Стиль4 Знак"/>
    <w:basedOn w:val="a0"/>
    <w:link w:val="41"/>
    <w:rsid w:val="00A95A49"/>
    <w:rPr>
      <w:rFonts w:ascii="Times New Roman" w:eastAsia="Times New Roman" w:hAnsi="Times New Roman" w:cs="Times New Roman"/>
      <w:color w:val="000000" w:themeColor="text1"/>
      <w:sz w:val="28"/>
      <w:szCs w:val="28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0"/>
    <w:rsid w:val="00F673F9"/>
  </w:style>
  <w:style w:type="paragraph" w:styleId="a8">
    <w:name w:val="Balloon Text"/>
    <w:basedOn w:val="a"/>
    <w:link w:val="a9"/>
    <w:uiPriority w:val="99"/>
    <w:semiHidden/>
    <w:unhideWhenUsed/>
    <w:rsid w:val="00F67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3F9"/>
    <w:rPr>
      <w:rFonts w:ascii="Tahoma" w:hAnsi="Tahoma" w:cs="Tahoma"/>
      <w:sz w:val="16"/>
      <w:szCs w:val="16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2013-04-12T07:56:00Z</dcterms:created>
  <dcterms:modified xsi:type="dcterms:W3CDTF">2013-04-12T07:57:00Z</dcterms:modified>
</cp:coreProperties>
</file>