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11" w:rsidRDefault="00244711" w:rsidP="001070B6">
      <w:pPr>
        <w:jc w:val="center"/>
        <w:rPr>
          <w:sz w:val="28"/>
          <w:szCs w:val="28"/>
        </w:rPr>
      </w:pPr>
    </w:p>
    <w:p w:rsidR="00244711" w:rsidRDefault="00244711" w:rsidP="001070B6">
      <w:pPr>
        <w:jc w:val="center"/>
        <w:rPr>
          <w:sz w:val="28"/>
          <w:szCs w:val="28"/>
        </w:rPr>
      </w:pPr>
    </w:p>
    <w:p w:rsidR="001070B6" w:rsidRPr="008507B1" w:rsidRDefault="001070B6" w:rsidP="0024471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507B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070B6" w:rsidRPr="008507B1" w:rsidRDefault="001070B6" w:rsidP="0024471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507B1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пос. </w:t>
      </w:r>
      <w:proofErr w:type="gramStart"/>
      <w:r w:rsidRPr="008507B1">
        <w:rPr>
          <w:rFonts w:ascii="Times New Roman" w:hAnsi="Times New Roman" w:cs="Times New Roman"/>
          <w:sz w:val="24"/>
          <w:szCs w:val="24"/>
        </w:rPr>
        <w:t>Л</w:t>
      </w:r>
      <w:r w:rsidR="00A56451">
        <w:rPr>
          <w:rFonts w:ascii="Times New Roman" w:hAnsi="Times New Roman" w:cs="Times New Roman"/>
          <w:sz w:val="24"/>
          <w:szCs w:val="24"/>
        </w:rPr>
        <w:t>есной</w:t>
      </w:r>
      <w:proofErr w:type="gramEnd"/>
    </w:p>
    <w:p w:rsidR="001070B6" w:rsidRPr="008507B1" w:rsidRDefault="001070B6" w:rsidP="0024471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507B1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8507B1" w:rsidRPr="008507B1" w:rsidRDefault="008507B1" w:rsidP="0024471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070B6" w:rsidRDefault="001070B6" w:rsidP="001070B6">
      <w:pPr>
        <w:ind w:left="4962"/>
        <w:rPr>
          <w:sz w:val="28"/>
          <w:szCs w:val="28"/>
        </w:rPr>
      </w:pPr>
    </w:p>
    <w:p w:rsidR="004A03B6" w:rsidRDefault="004A03B6" w:rsidP="001070B6">
      <w:pPr>
        <w:ind w:left="4962"/>
        <w:rPr>
          <w:sz w:val="28"/>
          <w:szCs w:val="28"/>
        </w:rPr>
      </w:pPr>
    </w:p>
    <w:p w:rsidR="004A03B6" w:rsidRPr="00987DF1" w:rsidRDefault="004A03B6" w:rsidP="001070B6">
      <w:pPr>
        <w:ind w:left="4962"/>
        <w:rPr>
          <w:sz w:val="28"/>
          <w:szCs w:val="28"/>
        </w:rPr>
      </w:pPr>
    </w:p>
    <w:p w:rsidR="001070B6" w:rsidRPr="008507B1" w:rsidRDefault="00244711" w:rsidP="00244711">
      <w:pPr>
        <w:pStyle w:val="a9"/>
        <w:tabs>
          <w:tab w:val="left" w:pos="661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</w:t>
      </w:r>
      <w:r w:rsidR="001070B6" w:rsidRPr="008507B1">
        <w:rPr>
          <w:rFonts w:ascii="Times New Roman" w:hAnsi="Times New Roman" w:cs="Times New Roman"/>
        </w:rPr>
        <w:t>Утверждено</w:t>
      </w:r>
      <w:r w:rsidRPr="008507B1">
        <w:rPr>
          <w:rFonts w:ascii="Times New Roman" w:hAnsi="Times New Roman" w:cs="Times New Roman"/>
        </w:rPr>
        <w:tab/>
      </w:r>
    </w:p>
    <w:p w:rsidR="001070B6" w:rsidRPr="008507B1" w:rsidRDefault="00244711" w:rsidP="00244711">
      <w:pPr>
        <w:pStyle w:val="a9"/>
        <w:rPr>
          <w:rFonts w:ascii="Times New Roman" w:hAnsi="Times New Roman" w:cs="Times New Roman"/>
        </w:rPr>
      </w:pPr>
      <w:r w:rsidRPr="008507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507B1">
        <w:rPr>
          <w:rFonts w:ascii="Times New Roman" w:hAnsi="Times New Roman" w:cs="Times New Roman"/>
        </w:rPr>
        <w:t xml:space="preserve">          </w:t>
      </w:r>
      <w:r w:rsidR="001070B6" w:rsidRPr="008507B1">
        <w:rPr>
          <w:rFonts w:ascii="Times New Roman" w:hAnsi="Times New Roman" w:cs="Times New Roman"/>
        </w:rPr>
        <w:t>Приказом директора</w:t>
      </w:r>
    </w:p>
    <w:p w:rsidR="001070B6" w:rsidRPr="008507B1" w:rsidRDefault="00244711" w:rsidP="00244711">
      <w:pPr>
        <w:pStyle w:val="a9"/>
        <w:rPr>
          <w:rFonts w:ascii="Times New Roman" w:hAnsi="Times New Roman" w:cs="Times New Roman"/>
        </w:rPr>
      </w:pPr>
      <w:r w:rsidRPr="008507B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507B1">
        <w:rPr>
          <w:rFonts w:ascii="Times New Roman" w:hAnsi="Times New Roman" w:cs="Times New Roman"/>
        </w:rPr>
        <w:t xml:space="preserve">               </w:t>
      </w:r>
      <w:r w:rsidR="001070B6" w:rsidRPr="008507B1">
        <w:rPr>
          <w:rFonts w:ascii="Times New Roman" w:hAnsi="Times New Roman" w:cs="Times New Roman"/>
        </w:rPr>
        <w:t>МБОУ СОШ пос. Л</w:t>
      </w:r>
      <w:r w:rsidR="00A56451">
        <w:rPr>
          <w:rFonts w:ascii="Times New Roman" w:hAnsi="Times New Roman" w:cs="Times New Roman"/>
        </w:rPr>
        <w:t>есной</w:t>
      </w:r>
    </w:p>
    <w:p w:rsidR="001070B6" w:rsidRPr="008507B1" w:rsidRDefault="00244711" w:rsidP="00244711">
      <w:pPr>
        <w:pStyle w:val="a9"/>
        <w:rPr>
          <w:rFonts w:ascii="Times New Roman" w:hAnsi="Times New Roman" w:cs="Times New Roman"/>
        </w:rPr>
      </w:pPr>
      <w:r w:rsidRPr="008507B1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8507B1">
        <w:rPr>
          <w:rFonts w:ascii="Times New Roman" w:hAnsi="Times New Roman" w:cs="Times New Roman"/>
        </w:rPr>
        <w:t xml:space="preserve">              </w:t>
      </w:r>
      <w:r w:rsidR="00A56451">
        <w:rPr>
          <w:rFonts w:ascii="Times New Roman" w:hAnsi="Times New Roman" w:cs="Times New Roman"/>
        </w:rPr>
        <w:t>09января 2017г № 05</w:t>
      </w:r>
      <w:r w:rsidR="00253D34">
        <w:rPr>
          <w:rFonts w:ascii="Times New Roman" w:hAnsi="Times New Roman" w:cs="Times New Roman"/>
        </w:rPr>
        <w:t>-Д</w:t>
      </w:r>
    </w:p>
    <w:p w:rsidR="001070B6" w:rsidRPr="008507B1" w:rsidRDefault="00A56451" w:rsidP="00A56451">
      <w:pPr>
        <w:widowControl w:val="0"/>
        <w:autoSpaceDE w:val="0"/>
        <w:autoSpaceDN w:val="0"/>
        <w:adjustRightInd w:val="0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______ </w:t>
      </w:r>
      <w:r w:rsidRPr="00A56451">
        <w:rPr>
          <w:rFonts w:ascii="Times New Roman" w:hAnsi="Times New Roman" w:cs="Times New Roman"/>
          <w:bCs/>
        </w:rPr>
        <w:t>О.Л.Кулак</w:t>
      </w:r>
    </w:p>
    <w:p w:rsidR="001070B6" w:rsidRDefault="001070B6" w:rsidP="001070B6">
      <w:pPr>
        <w:widowControl w:val="0"/>
        <w:autoSpaceDE w:val="0"/>
        <w:autoSpaceDN w:val="0"/>
        <w:adjustRightInd w:val="0"/>
        <w:ind w:left="4536"/>
        <w:rPr>
          <w:bCs/>
          <w:sz w:val="28"/>
          <w:szCs w:val="28"/>
        </w:rPr>
      </w:pPr>
    </w:p>
    <w:p w:rsidR="001070B6" w:rsidRDefault="001070B6" w:rsidP="00244711"/>
    <w:p w:rsidR="001070B6" w:rsidRPr="00DC63AE" w:rsidRDefault="001070B6" w:rsidP="00DC63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3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70B6" w:rsidRPr="00DC63AE" w:rsidRDefault="001070B6" w:rsidP="00DC63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3AE">
        <w:rPr>
          <w:rFonts w:ascii="Times New Roman" w:hAnsi="Times New Roman" w:cs="Times New Roman"/>
          <w:b/>
          <w:sz w:val="28"/>
          <w:szCs w:val="28"/>
        </w:rPr>
        <w:t>ОБ</w:t>
      </w:r>
      <w:r w:rsidR="00AC6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3AE">
        <w:rPr>
          <w:rFonts w:ascii="Times New Roman" w:hAnsi="Times New Roman" w:cs="Times New Roman"/>
          <w:b/>
          <w:sz w:val="28"/>
          <w:szCs w:val="28"/>
        </w:rPr>
        <w:t xml:space="preserve"> УСТАНОВЛЕНИИ</w:t>
      </w:r>
      <w:r w:rsidR="00AC6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3AE">
        <w:rPr>
          <w:rFonts w:ascii="Times New Roman" w:hAnsi="Times New Roman" w:cs="Times New Roman"/>
          <w:b/>
          <w:bCs/>
          <w:spacing w:val="6"/>
          <w:sz w:val="28"/>
          <w:szCs w:val="28"/>
        </w:rPr>
        <w:t>ВЫПЛАТ</w:t>
      </w:r>
      <w:r w:rsidR="00AC6372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="00AC6372">
        <w:rPr>
          <w:rFonts w:ascii="Times New Roman" w:hAnsi="Times New Roman" w:cs="Times New Roman"/>
          <w:b/>
          <w:bCs/>
          <w:sz w:val="28"/>
          <w:szCs w:val="28"/>
        </w:rPr>
        <w:t>СТИМУЛИРУЮЩЕГО ХАРАКТЕРА</w:t>
      </w:r>
    </w:p>
    <w:p w:rsidR="00244711" w:rsidRPr="00DC63AE" w:rsidRDefault="00244711" w:rsidP="00DC63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11" w:rsidRDefault="00244711" w:rsidP="00244711">
      <w:pPr>
        <w:tabs>
          <w:tab w:val="left" w:pos="46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1155" w:rsidRDefault="00271155" w:rsidP="00244711">
      <w:pPr>
        <w:tabs>
          <w:tab w:val="left" w:pos="465"/>
          <w:tab w:val="center" w:pos="4677"/>
        </w:tabs>
        <w:rPr>
          <w:sz w:val="28"/>
          <w:szCs w:val="28"/>
        </w:rPr>
      </w:pPr>
    </w:p>
    <w:p w:rsidR="00271155" w:rsidRDefault="00271155" w:rsidP="00244711">
      <w:pPr>
        <w:tabs>
          <w:tab w:val="left" w:pos="465"/>
          <w:tab w:val="center" w:pos="4677"/>
        </w:tabs>
        <w:rPr>
          <w:sz w:val="28"/>
          <w:szCs w:val="28"/>
        </w:rPr>
      </w:pPr>
    </w:p>
    <w:p w:rsidR="00271155" w:rsidRDefault="00271155" w:rsidP="00244711">
      <w:pPr>
        <w:tabs>
          <w:tab w:val="left" w:pos="465"/>
          <w:tab w:val="center" w:pos="4677"/>
        </w:tabs>
        <w:rPr>
          <w:sz w:val="28"/>
          <w:szCs w:val="28"/>
        </w:rPr>
      </w:pPr>
    </w:p>
    <w:p w:rsidR="00271155" w:rsidRDefault="00271155" w:rsidP="00244711">
      <w:pPr>
        <w:tabs>
          <w:tab w:val="left" w:pos="465"/>
          <w:tab w:val="center" w:pos="4677"/>
        </w:tabs>
        <w:rPr>
          <w:sz w:val="28"/>
          <w:szCs w:val="28"/>
        </w:rPr>
      </w:pPr>
    </w:p>
    <w:p w:rsidR="00271155" w:rsidRDefault="00271155" w:rsidP="00244711">
      <w:pPr>
        <w:tabs>
          <w:tab w:val="left" w:pos="465"/>
          <w:tab w:val="center" w:pos="4677"/>
        </w:tabs>
        <w:rPr>
          <w:sz w:val="28"/>
          <w:szCs w:val="28"/>
        </w:rPr>
      </w:pPr>
    </w:p>
    <w:p w:rsidR="00271155" w:rsidRDefault="00271155" w:rsidP="00244711">
      <w:pPr>
        <w:tabs>
          <w:tab w:val="left" w:pos="465"/>
          <w:tab w:val="center" w:pos="4677"/>
        </w:tabs>
        <w:rPr>
          <w:sz w:val="28"/>
          <w:szCs w:val="28"/>
        </w:rPr>
      </w:pPr>
    </w:p>
    <w:p w:rsidR="00271155" w:rsidRDefault="00271155" w:rsidP="00244711">
      <w:pPr>
        <w:tabs>
          <w:tab w:val="left" w:pos="465"/>
          <w:tab w:val="center" w:pos="4677"/>
        </w:tabs>
        <w:rPr>
          <w:sz w:val="28"/>
          <w:szCs w:val="28"/>
        </w:rPr>
      </w:pPr>
    </w:p>
    <w:p w:rsidR="00271155" w:rsidRDefault="00271155" w:rsidP="00244711">
      <w:pPr>
        <w:tabs>
          <w:tab w:val="left" w:pos="465"/>
          <w:tab w:val="center" w:pos="4677"/>
        </w:tabs>
        <w:rPr>
          <w:sz w:val="28"/>
          <w:szCs w:val="28"/>
        </w:rPr>
      </w:pPr>
    </w:p>
    <w:p w:rsidR="00271155" w:rsidRPr="00AA6459" w:rsidRDefault="00271155" w:rsidP="00244711">
      <w:pPr>
        <w:tabs>
          <w:tab w:val="left" w:pos="465"/>
          <w:tab w:val="center" w:pos="4677"/>
        </w:tabs>
        <w:rPr>
          <w:sz w:val="28"/>
          <w:szCs w:val="28"/>
        </w:rPr>
      </w:pPr>
    </w:p>
    <w:p w:rsidR="00244711" w:rsidRPr="0077063E" w:rsidRDefault="00244711" w:rsidP="00244711">
      <w:pPr>
        <w:pStyle w:val="a9"/>
        <w:rPr>
          <w:rFonts w:ascii="Times New Roman" w:hAnsi="Times New Roman" w:cs="Times New Roman"/>
        </w:rPr>
      </w:pPr>
      <w:r w:rsidRPr="0077063E">
        <w:rPr>
          <w:rFonts w:ascii="Times New Roman" w:hAnsi="Times New Roman" w:cs="Times New Roman"/>
        </w:rPr>
        <w:t>Принято общим собранием</w:t>
      </w:r>
    </w:p>
    <w:p w:rsidR="00DC63AE" w:rsidRPr="0077063E" w:rsidRDefault="00DC63AE" w:rsidP="00244711">
      <w:pPr>
        <w:pStyle w:val="a9"/>
        <w:rPr>
          <w:rFonts w:ascii="Times New Roman" w:hAnsi="Times New Roman" w:cs="Times New Roman"/>
          <w:shd w:val="clear" w:color="auto" w:fill="FFFFFF"/>
        </w:rPr>
      </w:pPr>
      <w:r w:rsidRPr="0077063E">
        <w:rPr>
          <w:rFonts w:ascii="Times New Roman" w:hAnsi="Times New Roman" w:cs="Times New Roman"/>
          <w:shd w:val="clear" w:color="auto" w:fill="FFFFFF"/>
        </w:rPr>
        <w:t>трудового коллектива,</w:t>
      </w:r>
    </w:p>
    <w:p w:rsidR="00244711" w:rsidRPr="0077063E" w:rsidRDefault="00024286" w:rsidP="0024471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BB59F3">
        <w:rPr>
          <w:rFonts w:ascii="Times New Roman" w:hAnsi="Times New Roman" w:cs="Times New Roman"/>
        </w:rPr>
        <w:t>№3 от 09.01.2017г</w:t>
      </w:r>
    </w:p>
    <w:p w:rsidR="00244711" w:rsidRPr="0077063E" w:rsidRDefault="00244711" w:rsidP="00244711">
      <w:pPr>
        <w:pStyle w:val="a9"/>
        <w:rPr>
          <w:rFonts w:ascii="Times New Roman" w:hAnsi="Times New Roman" w:cs="Times New Roman"/>
        </w:rPr>
      </w:pPr>
    </w:p>
    <w:p w:rsidR="00244711" w:rsidRDefault="00244711" w:rsidP="00244711"/>
    <w:p w:rsidR="001070B6" w:rsidRDefault="001070B6" w:rsidP="001070B6">
      <w:pPr>
        <w:ind w:left="142"/>
        <w:jc w:val="center"/>
      </w:pPr>
    </w:p>
    <w:p w:rsidR="00271155" w:rsidRDefault="00271155" w:rsidP="001070B6"/>
    <w:p w:rsidR="00E638D0" w:rsidRDefault="00E638D0" w:rsidP="00244711">
      <w:pPr>
        <w:shd w:val="clear" w:color="auto" w:fill="FFFFFF"/>
        <w:spacing w:before="211"/>
        <w:ind w:right="19"/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</w:pPr>
    </w:p>
    <w:p w:rsidR="00E638D0" w:rsidRDefault="00E638D0" w:rsidP="00244711">
      <w:pPr>
        <w:shd w:val="clear" w:color="auto" w:fill="FFFFFF"/>
        <w:spacing w:before="211"/>
        <w:ind w:right="19"/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</w:pPr>
    </w:p>
    <w:p w:rsidR="00244711" w:rsidRPr="00271155" w:rsidRDefault="00244711" w:rsidP="00244711">
      <w:pPr>
        <w:shd w:val="clear" w:color="auto" w:fill="FFFFFF"/>
        <w:spacing w:before="211"/>
        <w:ind w:right="19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  <w:r w:rsidRPr="00271155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1. Общие положения</w:t>
      </w:r>
    </w:p>
    <w:p w:rsidR="00244711" w:rsidRPr="00BE3C1E" w:rsidRDefault="00244711" w:rsidP="00BE3C1E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E3C1E">
        <w:rPr>
          <w:rFonts w:ascii="Times New Roman" w:hAnsi="Times New Roman" w:cs="Times New Roman"/>
          <w:spacing w:val="-5"/>
          <w:sz w:val="26"/>
          <w:szCs w:val="26"/>
        </w:rPr>
        <w:t>1.1.Настоящее Положение</w:t>
      </w:r>
      <w:r w:rsidRPr="00BE3C1E">
        <w:rPr>
          <w:rFonts w:ascii="Times New Roman" w:hAnsi="Times New Roman" w:cs="Times New Roman"/>
          <w:bCs/>
          <w:sz w:val="26"/>
          <w:szCs w:val="26"/>
        </w:rPr>
        <w:t xml:space="preserve"> о порядке и условиях установления стимулирующих </w:t>
      </w:r>
      <w:r w:rsidRPr="00BE3C1E">
        <w:rPr>
          <w:rFonts w:ascii="Times New Roman" w:hAnsi="Times New Roman" w:cs="Times New Roman"/>
          <w:bCs/>
          <w:spacing w:val="6"/>
          <w:sz w:val="26"/>
          <w:szCs w:val="26"/>
        </w:rPr>
        <w:t xml:space="preserve">выплат работникам </w:t>
      </w:r>
      <w:r w:rsidRPr="00BE3C1E">
        <w:rPr>
          <w:rFonts w:ascii="Times New Roman" w:hAnsi="Times New Roman" w:cs="Times New Roman"/>
          <w:spacing w:val="-2"/>
          <w:sz w:val="26"/>
          <w:szCs w:val="26"/>
        </w:rPr>
        <w:t>муниципального</w:t>
      </w:r>
      <w:r w:rsidRPr="00BE3C1E">
        <w:rPr>
          <w:rFonts w:ascii="Times New Roman" w:hAnsi="Times New Roman" w:cs="Times New Roman"/>
          <w:spacing w:val="3"/>
          <w:sz w:val="26"/>
          <w:szCs w:val="26"/>
        </w:rPr>
        <w:t xml:space="preserve"> бюджетного </w:t>
      </w:r>
      <w:r w:rsidRPr="00BE3C1E">
        <w:rPr>
          <w:rFonts w:ascii="Times New Roman" w:hAnsi="Times New Roman" w:cs="Times New Roman"/>
          <w:spacing w:val="-2"/>
          <w:sz w:val="26"/>
          <w:szCs w:val="26"/>
        </w:rPr>
        <w:t xml:space="preserve">общеобразовательного </w:t>
      </w:r>
      <w:r w:rsidRPr="00BE3C1E">
        <w:rPr>
          <w:rFonts w:ascii="Times New Roman" w:hAnsi="Times New Roman" w:cs="Times New Roman"/>
          <w:spacing w:val="-3"/>
          <w:sz w:val="26"/>
          <w:szCs w:val="26"/>
        </w:rPr>
        <w:t>учреждения средней</w:t>
      </w:r>
      <w:r w:rsidRPr="00BE3C1E">
        <w:rPr>
          <w:rFonts w:ascii="Times New Roman" w:hAnsi="Times New Roman" w:cs="Times New Roman"/>
          <w:sz w:val="26"/>
          <w:szCs w:val="26"/>
        </w:rPr>
        <w:t xml:space="preserve"> образовательной школы Л</w:t>
      </w:r>
      <w:r w:rsidR="00BB59F3">
        <w:rPr>
          <w:rFonts w:ascii="Times New Roman" w:hAnsi="Times New Roman" w:cs="Times New Roman"/>
          <w:sz w:val="26"/>
          <w:szCs w:val="26"/>
        </w:rPr>
        <w:t>есной</w:t>
      </w:r>
      <w:r w:rsidRPr="00BE3C1E">
        <w:rPr>
          <w:rFonts w:ascii="Times New Roman" w:hAnsi="Times New Roman" w:cs="Times New Roman"/>
          <w:sz w:val="26"/>
          <w:szCs w:val="26"/>
        </w:rPr>
        <w:t xml:space="preserve"> Амурского муниципального района Хабаровского края </w:t>
      </w:r>
      <w:r w:rsidRPr="00BE3C1E">
        <w:rPr>
          <w:rFonts w:ascii="Times New Roman" w:hAnsi="Times New Roman" w:cs="Times New Roman"/>
          <w:spacing w:val="-3"/>
          <w:sz w:val="26"/>
          <w:szCs w:val="26"/>
        </w:rPr>
        <w:t xml:space="preserve">разработано в соответствии с Трудовым Кодексом Российской Федерации, </w:t>
      </w:r>
      <w:r w:rsidRPr="00BE3C1E">
        <w:rPr>
          <w:rFonts w:ascii="Times New Roman" w:hAnsi="Times New Roman" w:cs="Times New Roman"/>
          <w:spacing w:val="-5"/>
          <w:sz w:val="26"/>
          <w:szCs w:val="26"/>
        </w:rPr>
        <w:t>постановлениями главы Амурского муниципального района Хабаровского края</w:t>
      </w:r>
      <w:r w:rsidRPr="00BE3C1E">
        <w:rPr>
          <w:rFonts w:ascii="Times New Roman" w:hAnsi="Times New Roman" w:cs="Times New Roman"/>
          <w:sz w:val="26"/>
          <w:szCs w:val="26"/>
        </w:rPr>
        <w:t xml:space="preserve"> от 07.02.2012  № 11 «О системе оплаты труда работников муниципальных бюджетных и автономных учреждений дошкольного, дополнительного образования, общеобразовательных школ и прочих учреждений</w:t>
      </w:r>
      <w:proofErr w:type="gramEnd"/>
      <w:r w:rsidRPr="00BE3C1E">
        <w:rPr>
          <w:rFonts w:ascii="Times New Roman" w:hAnsi="Times New Roman" w:cs="Times New Roman"/>
          <w:sz w:val="26"/>
          <w:szCs w:val="26"/>
        </w:rPr>
        <w:t xml:space="preserve">, финансирование оплаты </w:t>
      </w:r>
      <w:proofErr w:type="gramStart"/>
      <w:r w:rsidRPr="00BE3C1E">
        <w:rPr>
          <w:rFonts w:ascii="Times New Roman" w:hAnsi="Times New Roman" w:cs="Times New Roman"/>
          <w:sz w:val="26"/>
          <w:szCs w:val="26"/>
        </w:rPr>
        <w:t>труда</w:t>
      </w:r>
      <w:proofErr w:type="gramEnd"/>
      <w:r w:rsidRPr="00BE3C1E">
        <w:rPr>
          <w:rFonts w:ascii="Times New Roman" w:hAnsi="Times New Roman" w:cs="Times New Roman"/>
          <w:sz w:val="26"/>
          <w:szCs w:val="26"/>
        </w:rPr>
        <w:t xml:space="preserve"> которых осуществляется из средств местного бюджета», от 07.02.2012. № 12 «О  системе оплаты труда работников муниципальных бюджетных общеобразовательных учреждений, финансирование оплаты труда которых осуществляется за счет субвенций из краевого бюджета». </w:t>
      </w:r>
    </w:p>
    <w:p w:rsidR="00244711" w:rsidRPr="00BE3C1E" w:rsidRDefault="00244711" w:rsidP="00BE3C1E">
      <w:pPr>
        <w:pStyle w:val="a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BE3C1E">
        <w:rPr>
          <w:rFonts w:ascii="Times New Roman" w:hAnsi="Times New Roman" w:cs="Times New Roman"/>
          <w:spacing w:val="3"/>
          <w:sz w:val="26"/>
          <w:szCs w:val="26"/>
        </w:rPr>
        <w:t xml:space="preserve">1.2. Выплаты стимулирующего характера направлены на усиление мотивации работников </w:t>
      </w:r>
      <w:proofErr w:type="spellStart"/>
      <w:r w:rsidRPr="00BE3C1E">
        <w:rPr>
          <w:rFonts w:ascii="Times New Roman" w:hAnsi="Times New Roman" w:cs="Times New Roman"/>
          <w:spacing w:val="3"/>
          <w:sz w:val="26"/>
          <w:szCs w:val="26"/>
        </w:rPr>
        <w:t>учрежденийк</w:t>
      </w:r>
      <w:proofErr w:type="spellEnd"/>
      <w:r w:rsidRPr="00BE3C1E">
        <w:rPr>
          <w:rFonts w:ascii="Times New Roman" w:hAnsi="Times New Roman" w:cs="Times New Roman"/>
          <w:spacing w:val="3"/>
          <w:sz w:val="26"/>
          <w:szCs w:val="26"/>
        </w:rPr>
        <w:t xml:space="preserve"> высокой результативности и качеству труда.</w:t>
      </w:r>
    </w:p>
    <w:p w:rsidR="00244711" w:rsidRPr="00BE3C1E" w:rsidRDefault="00244711" w:rsidP="00BE3C1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BE3C1E">
        <w:rPr>
          <w:rFonts w:ascii="Times New Roman" w:hAnsi="Times New Roman" w:cs="Times New Roman"/>
          <w:sz w:val="26"/>
          <w:szCs w:val="26"/>
        </w:rPr>
        <w:t>В соответствии с Перечнем видов выплат стимулирующего характера муниципальных образовательных учреждениях утвержденных постановлениями администрации  Амурского муниципального района от 07.02.2012  № 11 «О системе оплаты труда работников муниципальных бюджетных и автономных учреждений дошкольного, дополнительного образования, общеобразовательных школ и прочих учреждений, финансирование оплаты труда которых осуществляется из средств местного бюджета от 07.02.2012. № 12 «О  системе оплаты труда работников муниципальных бюджетных общеобразовательных учреждений, финансирование</w:t>
      </w:r>
      <w:proofErr w:type="gramEnd"/>
      <w:r w:rsidRPr="00BE3C1E">
        <w:rPr>
          <w:rFonts w:ascii="Times New Roman" w:hAnsi="Times New Roman" w:cs="Times New Roman"/>
          <w:sz w:val="26"/>
          <w:szCs w:val="26"/>
        </w:rPr>
        <w:t xml:space="preserve"> оплаты </w:t>
      </w:r>
      <w:proofErr w:type="gramStart"/>
      <w:r w:rsidRPr="00BE3C1E">
        <w:rPr>
          <w:rFonts w:ascii="Times New Roman" w:hAnsi="Times New Roman" w:cs="Times New Roman"/>
          <w:sz w:val="26"/>
          <w:szCs w:val="26"/>
        </w:rPr>
        <w:t>труда</w:t>
      </w:r>
      <w:proofErr w:type="gramEnd"/>
      <w:r w:rsidRPr="00BE3C1E">
        <w:rPr>
          <w:rFonts w:ascii="Times New Roman" w:hAnsi="Times New Roman" w:cs="Times New Roman"/>
          <w:sz w:val="26"/>
          <w:szCs w:val="26"/>
        </w:rPr>
        <w:t xml:space="preserve"> которых осуществляется за счет субвенций из краевого бюджета»,  устанавливаются следующие виды выплат:</w:t>
      </w:r>
    </w:p>
    <w:p w:rsidR="00244711" w:rsidRPr="00BE3C1E" w:rsidRDefault="00244711" w:rsidP="00BE3C1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 xml:space="preserve">- выплаты за интенсивность и высокие результаты работы; </w:t>
      </w:r>
    </w:p>
    <w:p w:rsidR="00244711" w:rsidRPr="00BE3C1E" w:rsidRDefault="00244711" w:rsidP="00BE3C1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>- выплаты за качество выполняемых работ;</w:t>
      </w:r>
    </w:p>
    <w:p w:rsidR="00244711" w:rsidRPr="00BE3C1E" w:rsidRDefault="00244711" w:rsidP="00BE3C1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>-</w:t>
      </w:r>
      <w:r w:rsidRPr="00BE3C1E">
        <w:rPr>
          <w:rFonts w:ascii="Times New Roman" w:hAnsi="Times New Roman" w:cs="Times New Roman"/>
          <w:spacing w:val="-6"/>
          <w:sz w:val="26"/>
          <w:szCs w:val="26"/>
        </w:rPr>
        <w:t xml:space="preserve"> выплаты за стаж непрерывной работы, выслугу лет;</w:t>
      </w:r>
    </w:p>
    <w:p w:rsidR="00244711" w:rsidRPr="00BE3C1E" w:rsidRDefault="00244711" w:rsidP="00BE3C1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 xml:space="preserve">- </w:t>
      </w:r>
      <w:r w:rsidRPr="00BE3C1E">
        <w:rPr>
          <w:rFonts w:ascii="Times New Roman" w:hAnsi="Times New Roman" w:cs="Times New Roman"/>
          <w:spacing w:val="-6"/>
          <w:sz w:val="26"/>
          <w:szCs w:val="26"/>
        </w:rPr>
        <w:t>выплаты за профессиональное мастерство, классность</w:t>
      </w:r>
      <w:r w:rsidRPr="00BE3C1E">
        <w:rPr>
          <w:rFonts w:ascii="Times New Roman" w:hAnsi="Times New Roman" w:cs="Times New Roman"/>
          <w:sz w:val="26"/>
          <w:szCs w:val="26"/>
        </w:rPr>
        <w:t>;</w:t>
      </w:r>
    </w:p>
    <w:p w:rsidR="00244711" w:rsidRPr="00BE3C1E" w:rsidRDefault="00244711" w:rsidP="00BE3C1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>- премиальные выплаты по итогам работы;</w:t>
      </w:r>
    </w:p>
    <w:p w:rsidR="00244711" w:rsidRPr="00BE3C1E" w:rsidRDefault="00244711" w:rsidP="00BE3C1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>- премиальные выплаты за выполнение особо важных и срочных работ.</w:t>
      </w:r>
    </w:p>
    <w:p w:rsidR="00271155" w:rsidRPr="00BE3C1E" w:rsidRDefault="00244711" w:rsidP="00244711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>1.4. Выплаты стимулирующего характера, размеры и условия их осуществления устанавливаются коллективными договорами, соглашениями и иными локальными нормативными актами учреждения, трудовыми договорами с учетом разработанных в учреждении показателей и критериев оценки эффективности труда работников».</w:t>
      </w:r>
    </w:p>
    <w:p w:rsidR="00244711" w:rsidRPr="00BE3C1E" w:rsidRDefault="00244711" w:rsidP="002711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 xml:space="preserve">1.5. Перечень видов выплат стимулирующего характера должен соответствовать уставным </w:t>
      </w:r>
      <w:r w:rsidR="00271155" w:rsidRPr="00BE3C1E">
        <w:rPr>
          <w:rFonts w:ascii="Times New Roman" w:hAnsi="Times New Roman" w:cs="Times New Roman"/>
          <w:sz w:val="26"/>
          <w:szCs w:val="26"/>
        </w:rPr>
        <w:t>задачам учреждения</w:t>
      </w:r>
      <w:r w:rsidRPr="00BE3C1E">
        <w:rPr>
          <w:rFonts w:ascii="Times New Roman" w:hAnsi="Times New Roman" w:cs="Times New Roman"/>
          <w:sz w:val="26"/>
          <w:szCs w:val="26"/>
        </w:rPr>
        <w:t>, а также показателям оценки эффективности работы учреждения.</w:t>
      </w:r>
    </w:p>
    <w:p w:rsidR="00244711" w:rsidRPr="00BE3C1E" w:rsidRDefault="00244711" w:rsidP="002711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>1.6. Выплаты надбавки за стаж непрерывной работы в образовательном учреждении устанавливаются в соответствии  Положением  о порядке установления и размерах надбавок за стаж непрерывной работы в образовательном учреждении.</w:t>
      </w:r>
    </w:p>
    <w:p w:rsidR="00244711" w:rsidRPr="00BE3C1E" w:rsidRDefault="00244711" w:rsidP="002711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 xml:space="preserve">Выплаты </w:t>
      </w:r>
      <w:r w:rsidRPr="00BE3C1E">
        <w:rPr>
          <w:rFonts w:ascii="Times New Roman" w:hAnsi="Times New Roman" w:cs="Times New Roman"/>
          <w:spacing w:val="-6"/>
          <w:sz w:val="26"/>
          <w:szCs w:val="26"/>
        </w:rPr>
        <w:t>за стаж непрерывной работы, выслугу лет и за профессиональное мастерство, классность</w:t>
      </w:r>
      <w:r w:rsidRPr="00BE3C1E">
        <w:rPr>
          <w:rFonts w:ascii="Times New Roman" w:hAnsi="Times New Roman" w:cs="Times New Roman"/>
          <w:sz w:val="26"/>
          <w:szCs w:val="26"/>
        </w:rPr>
        <w:t xml:space="preserve"> производятся ежемесячно.</w:t>
      </w:r>
    </w:p>
    <w:p w:rsidR="00244711" w:rsidRDefault="00244711" w:rsidP="002711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>1.7. Выплаты стимулирующего характера производятся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:rsidR="004A03B6" w:rsidRDefault="004A03B6" w:rsidP="002711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4A03B6" w:rsidRDefault="004A03B6" w:rsidP="002711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4A03B6" w:rsidRDefault="004A03B6" w:rsidP="002711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4A03B6" w:rsidRPr="00BE3C1E" w:rsidRDefault="004A03B6" w:rsidP="002711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244711" w:rsidRPr="00BE3C1E" w:rsidRDefault="00244711" w:rsidP="002711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>Размер стимулирующих выплат может устанавливаться как в абсолютном размере, так и в процентном отношении к окладу (должностному окладу), ставке заработной платы.</w:t>
      </w:r>
    </w:p>
    <w:p w:rsidR="00244711" w:rsidRPr="00BE3C1E" w:rsidRDefault="00244711" w:rsidP="002711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>Выплаты за интенсивность и высокие результаты работы производятся ежеквартально в пределах бюджетных ассигнований на оплату труда работников учреждения.</w:t>
      </w:r>
    </w:p>
    <w:p w:rsidR="00244711" w:rsidRPr="00BE3C1E" w:rsidRDefault="00BE3C1E" w:rsidP="002711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44711" w:rsidRPr="00BE3C1E">
        <w:rPr>
          <w:rFonts w:ascii="Times New Roman" w:hAnsi="Times New Roman" w:cs="Times New Roman"/>
          <w:sz w:val="26"/>
          <w:szCs w:val="26"/>
        </w:rPr>
        <w:t>Максимальный размер выплат не ограничен.</w:t>
      </w:r>
    </w:p>
    <w:p w:rsidR="00244711" w:rsidRPr="00BE3C1E" w:rsidRDefault="00244711" w:rsidP="00271155">
      <w:pPr>
        <w:pStyle w:val="a9"/>
        <w:jc w:val="both"/>
        <w:rPr>
          <w:rFonts w:ascii="Times New Roman" w:hAnsi="Times New Roman" w:cs="Times New Roman"/>
          <w:b/>
          <w:bCs/>
          <w:spacing w:val="6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t xml:space="preserve">1.8. Выплаты стимулирующего характера работникам осуществляются в соответствии с Положением о порядке установления стимулирующих выплат </w:t>
      </w:r>
      <w:r w:rsidRPr="00BE3C1E">
        <w:rPr>
          <w:rFonts w:ascii="Times New Roman" w:hAnsi="Times New Roman" w:cs="Times New Roman"/>
          <w:bCs/>
          <w:spacing w:val="6"/>
          <w:sz w:val="26"/>
          <w:szCs w:val="26"/>
        </w:rPr>
        <w:t>за качество  выполняемой  работы, за интенсивность  и высокие результаты работы.</w:t>
      </w:r>
    </w:p>
    <w:p w:rsidR="00244711" w:rsidRPr="00BE3C1E" w:rsidRDefault="00244711" w:rsidP="00271155">
      <w:pPr>
        <w:pStyle w:val="a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E3C1E">
        <w:rPr>
          <w:rFonts w:ascii="Times New Roman" w:hAnsi="Times New Roman" w:cs="Times New Roman"/>
          <w:spacing w:val="4"/>
          <w:sz w:val="26"/>
          <w:szCs w:val="26"/>
        </w:rPr>
        <w:t>1.10. Размер стимулирующих выплат конкретному работ</w:t>
      </w:r>
      <w:r w:rsidRPr="00BE3C1E">
        <w:rPr>
          <w:rFonts w:ascii="Times New Roman" w:hAnsi="Times New Roman" w:cs="Times New Roman"/>
          <w:spacing w:val="3"/>
          <w:sz w:val="26"/>
          <w:szCs w:val="26"/>
        </w:rPr>
        <w:t>нику максимальным пределом не ограничивается.</w:t>
      </w:r>
    </w:p>
    <w:p w:rsidR="00244711" w:rsidRPr="00BE3C1E" w:rsidRDefault="00244711" w:rsidP="00271155">
      <w:pPr>
        <w:pStyle w:val="a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E3C1E">
        <w:rPr>
          <w:rFonts w:ascii="Times New Roman" w:hAnsi="Times New Roman" w:cs="Times New Roman"/>
          <w:spacing w:val="3"/>
          <w:sz w:val="26"/>
          <w:szCs w:val="26"/>
        </w:rPr>
        <w:t>1.11. Положение и Критерии утверждаются руководителем учреждения по согласованию с представительным органом работников.</w:t>
      </w:r>
    </w:p>
    <w:p w:rsidR="00244711" w:rsidRPr="00BE3C1E" w:rsidRDefault="00244711" w:rsidP="00271155">
      <w:pPr>
        <w:pStyle w:val="a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BE3C1E">
        <w:rPr>
          <w:rFonts w:ascii="Times New Roman" w:hAnsi="Times New Roman" w:cs="Times New Roman"/>
          <w:spacing w:val="3"/>
          <w:sz w:val="26"/>
          <w:szCs w:val="26"/>
        </w:rPr>
        <w:t>1.12.Установление условий стимулирования, не связанных с эффективным обеспечением образовательного процесса, не допускается</w:t>
      </w:r>
      <w:r w:rsidRPr="00BE3C1E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271155" w:rsidRPr="00BE3C1E" w:rsidRDefault="00271155" w:rsidP="00271155">
      <w:pPr>
        <w:pStyle w:val="a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244711" w:rsidRPr="00BE3C1E" w:rsidRDefault="00244711" w:rsidP="00271155">
      <w:pPr>
        <w:pStyle w:val="a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BE3C1E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2</w:t>
      </w:r>
      <w:r w:rsidRPr="00BE3C1E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. Порядок установления выплат </w:t>
      </w:r>
      <w:r w:rsidR="00AC6372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стимулирующего характера</w:t>
      </w:r>
    </w:p>
    <w:p w:rsidR="00244711" w:rsidRPr="00BE3C1E" w:rsidRDefault="00244711" w:rsidP="00271155">
      <w:pPr>
        <w:pStyle w:val="a9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244711" w:rsidRPr="00BE3C1E" w:rsidRDefault="00244711" w:rsidP="00271155">
      <w:pPr>
        <w:pStyle w:val="a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BE3C1E">
        <w:rPr>
          <w:rFonts w:ascii="Times New Roman" w:hAnsi="Times New Roman" w:cs="Times New Roman"/>
          <w:color w:val="000000"/>
          <w:spacing w:val="5"/>
          <w:sz w:val="26"/>
          <w:szCs w:val="26"/>
        </w:rPr>
        <w:t>2.1. Для установления работникам стимулирующих выплат создается к</w:t>
      </w:r>
      <w:r w:rsidRPr="00BE3C1E">
        <w:rPr>
          <w:rFonts w:ascii="Times New Roman" w:hAnsi="Times New Roman" w:cs="Times New Roman"/>
          <w:color w:val="000000"/>
          <w:spacing w:val="4"/>
          <w:sz w:val="26"/>
          <w:szCs w:val="26"/>
        </w:rPr>
        <w:t>омиссия по оценке стимулирующих выплат (далее</w:t>
      </w:r>
      <w:r w:rsidRPr="002D2D5A">
        <w:t xml:space="preserve"> –</w:t>
      </w:r>
      <w:r w:rsidRPr="00BE3C1E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Комиссия), состав которой утверждается приказом руководителя учрежде</w:t>
      </w:r>
      <w:r w:rsidRPr="00BE3C1E">
        <w:rPr>
          <w:rFonts w:ascii="Times New Roman" w:hAnsi="Times New Roman" w:cs="Times New Roman"/>
          <w:color w:val="000000"/>
          <w:spacing w:val="2"/>
          <w:sz w:val="26"/>
          <w:szCs w:val="26"/>
        </w:rPr>
        <w:t>ния. Комиссия является коллегиальным органом, действующим в соответст</w:t>
      </w:r>
      <w:r w:rsidRPr="00BE3C1E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вии с Положением  о </w:t>
      </w:r>
      <w:r w:rsidRPr="00BE3C1E">
        <w:rPr>
          <w:rFonts w:ascii="Times New Roman" w:hAnsi="Times New Roman" w:cs="Times New Roman"/>
          <w:color w:val="000000"/>
          <w:spacing w:val="5"/>
          <w:sz w:val="26"/>
          <w:szCs w:val="26"/>
        </w:rPr>
        <w:t>к</w:t>
      </w:r>
      <w:r w:rsidRPr="00BE3C1E">
        <w:rPr>
          <w:rFonts w:ascii="Times New Roman" w:hAnsi="Times New Roman" w:cs="Times New Roman"/>
          <w:color w:val="000000"/>
          <w:spacing w:val="3"/>
          <w:sz w:val="26"/>
          <w:szCs w:val="26"/>
        </w:rPr>
        <w:t>омиссии, являющимся локальным актом учреждения.</w:t>
      </w:r>
    </w:p>
    <w:p w:rsidR="00244711" w:rsidRPr="00BE3C1E" w:rsidRDefault="00244711" w:rsidP="00271155">
      <w:pPr>
        <w:pStyle w:val="a9"/>
        <w:jc w:val="both"/>
        <w:rPr>
          <w:rFonts w:ascii="Times New Roman" w:hAnsi="Times New Roman" w:cs="Times New Roman"/>
          <w:sz w:val="26"/>
          <w:szCs w:val="26"/>
          <w:highlight w:val="blue"/>
        </w:rPr>
      </w:pPr>
    </w:p>
    <w:p w:rsidR="001070B6" w:rsidRPr="00BE3C1E" w:rsidRDefault="001070B6" w:rsidP="002711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3C1E">
        <w:rPr>
          <w:rFonts w:ascii="Times New Roman" w:hAnsi="Times New Roman" w:cs="Times New Roman"/>
          <w:sz w:val="26"/>
          <w:szCs w:val="26"/>
        </w:rPr>
        <w:br w:type="page"/>
      </w:r>
    </w:p>
    <w:p w:rsidR="001070B6" w:rsidRDefault="001070B6" w:rsidP="001070B6">
      <w:pPr>
        <w:shd w:val="clear" w:color="auto" w:fill="FFFFFF"/>
        <w:spacing w:before="211"/>
        <w:ind w:right="19"/>
        <w:rPr>
          <w:b/>
          <w:bCs/>
          <w:color w:val="000000"/>
          <w:spacing w:val="2"/>
          <w:sz w:val="26"/>
          <w:szCs w:val="26"/>
        </w:rPr>
      </w:pPr>
    </w:p>
    <w:p w:rsidR="001070B6" w:rsidRPr="00A32367" w:rsidRDefault="001070B6" w:rsidP="001070B6">
      <w:pPr>
        <w:shd w:val="clear" w:color="auto" w:fill="FFFFFF"/>
        <w:spacing w:before="211"/>
        <w:ind w:right="19"/>
        <w:rPr>
          <w:b/>
          <w:bCs/>
          <w:color w:val="000000"/>
          <w:spacing w:val="2"/>
          <w:sz w:val="24"/>
          <w:szCs w:val="24"/>
        </w:rPr>
      </w:pPr>
    </w:p>
    <w:p w:rsidR="001070B6" w:rsidRPr="00BB59F3" w:rsidRDefault="005853A5" w:rsidP="00BB59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1070B6" w:rsidRPr="00BB59F3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1070B6" w:rsidRPr="00BB59F3" w:rsidRDefault="001070B6" w:rsidP="00BB59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BB59F3">
        <w:rPr>
          <w:rFonts w:ascii="Times New Roman" w:hAnsi="Times New Roman" w:cs="Times New Roman"/>
          <w:b/>
          <w:sz w:val="24"/>
          <w:szCs w:val="24"/>
        </w:rPr>
        <w:t xml:space="preserve">для установления выплат стимулирующего характера </w:t>
      </w:r>
      <w:r w:rsidRPr="00BB59F3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за к</w:t>
      </w:r>
      <w:r w:rsidR="00A32367" w:rsidRPr="00BB59F3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ачество  выполняемой  работы,  интенсивность </w:t>
      </w:r>
      <w:r w:rsidRPr="00BB59F3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и высокие результаты работы</w:t>
      </w:r>
      <w:bookmarkStart w:id="0" w:name="_Toc190064306"/>
      <w:bookmarkStart w:id="1" w:name="_Toc189907360"/>
    </w:p>
    <w:p w:rsidR="00A32367" w:rsidRDefault="00BB59F3" w:rsidP="00BB59F3">
      <w:pPr>
        <w:pStyle w:val="22"/>
        <w:keepNext/>
        <w:keepLines/>
        <w:shd w:val="clear" w:color="auto" w:fill="auto"/>
        <w:spacing w:before="289" w:line="260" w:lineRule="exact"/>
        <w:ind w:firstLine="0"/>
        <w:jc w:val="center"/>
        <w:rPr>
          <w:b w:val="0"/>
          <w:sz w:val="24"/>
          <w:szCs w:val="24"/>
        </w:rPr>
      </w:pPr>
      <w:bookmarkStart w:id="2" w:name="bookmark4"/>
      <w:r w:rsidRPr="00BB59F3">
        <w:rPr>
          <w:b w:val="0"/>
          <w:sz w:val="24"/>
          <w:szCs w:val="24"/>
        </w:rPr>
        <w:t xml:space="preserve">№1 </w:t>
      </w:r>
      <w:r w:rsidR="001070B6" w:rsidRPr="00BB59F3">
        <w:rPr>
          <w:b w:val="0"/>
          <w:sz w:val="24"/>
          <w:szCs w:val="24"/>
        </w:rPr>
        <w:t xml:space="preserve"> Критерии оценивания работы главного бухгалтера</w:t>
      </w:r>
      <w:bookmarkEnd w:id="2"/>
    </w:p>
    <w:tbl>
      <w:tblPr>
        <w:tblStyle w:val="a5"/>
        <w:tblW w:w="10490" w:type="dxa"/>
        <w:tblInd w:w="-459" w:type="dxa"/>
        <w:tblLook w:val="04A0"/>
      </w:tblPr>
      <w:tblGrid>
        <w:gridCol w:w="459"/>
        <w:gridCol w:w="6489"/>
        <w:gridCol w:w="1558"/>
        <w:gridCol w:w="1984"/>
      </w:tblGrid>
      <w:tr w:rsidR="001070B6" w:rsidRPr="00BB59F3" w:rsidTr="00827891">
        <w:tc>
          <w:tcPr>
            <w:tcW w:w="459" w:type="dxa"/>
          </w:tcPr>
          <w:p w:rsidR="001070B6" w:rsidRPr="00BB59F3" w:rsidRDefault="001070B6" w:rsidP="00041A40">
            <w:pPr>
              <w:pStyle w:val="a9"/>
              <w:jc w:val="center"/>
            </w:pPr>
            <w:r w:rsidRPr="00BB59F3">
              <w:rPr>
                <w:rStyle w:val="85pt0pt"/>
                <w:sz w:val="24"/>
                <w:szCs w:val="24"/>
              </w:rPr>
              <w:t>№</w:t>
            </w:r>
          </w:p>
        </w:tc>
        <w:tc>
          <w:tcPr>
            <w:tcW w:w="6489" w:type="dxa"/>
          </w:tcPr>
          <w:p w:rsidR="001070B6" w:rsidRPr="00BB59F3" w:rsidRDefault="001070B6" w:rsidP="00041A40">
            <w:pPr>
              <w:pStyle w:val="a9"/>
              <w:jc w:val="center"/>
            </w:pPr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1070B6" w:rsidRPr="00BB59F3" w:rsidRDefault="001070B6" w:rsidP="00041A40">
            <w:pPr>
              <w:pStyle w:val="a9"/>
            </w:pPr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 xml:space="preserve">Значение показателя </w:t>
            </w:r>
            <w:proofErr w:type="gramStart"/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>в</w:t>
            </w:r>
            <w:proofErr w:type="gramEnd"/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 xml:space="preserve"> </w:t>
            </w:r>
            <w:r w:rsidR="00071068" w:rsidRPr="00BB59F3">
              <w:rPr>
                <w:rStyle w:val="85pt0pt"/>
                <w:rFonts w:eastAsia="ヒラギノ角ゴ Pro W3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070B6" w:rsidRPr="00BB59F3" w:rsidRDefault="001070B6" w:rsidP="00041A40">
            <w:pPr>
              <w:pStyle w:val="a9"/>
            </w:pPr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>Периодичность</w:t>
            </w:r>
          </w:p>
          <w:p w:rsidR="001070B6" w:rsidRPr="00BB59F3" w:rsidRDefault="001070B6" w:rsidP="00041A40">
            <w:pPr>
              <w:pStyle w:val="a9"/>
            </w:pPr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>оценивания</w:t>
            </w:r>
          </w:p>
        </w:tc>
      </w:tr>
      <w:tr w:rsidR="001070B6" w:rsidRPr="00BB59F3" w:rsidTr="00827891">
        <w:tc>
          <w:tcPr>
            <w:tcW w:w="459" w:type="dxa"/>
          </w:tcPr>
          <w:p w:rsidR="001070B6" w:rsidRPr="00BB59F3" w:rsidRDefault="001070B6" w:rsidP="00041A40">
            <w:pPr>
              <w:pStyle w:val="a9"/>
              <w:rPr>
                <w:rStyle w:val="85pt0pt"/>
                <w:sz w:val="24"/>
                <w:szCs w:val="24"/>
              </w:rPr>
            </w:pPr>
            <w:r w:rsidRPr="00BB59F3">
              <w:rPr>
                <w:rStyle w:val="85pt0pt"/>
                <w:sz w:val="24"/>
                <w:szCs w:val="24"/>
              </w:rPr>
              <w:t>1</w:t>
            </w:r>
          </w:p>
        </w:tc>
        <w:tc>
          <w:tcPr>
            <w:tcW w:w="6489" w:type="dxa"/>
          </w:tcPr>
          <w:p w:rsidR="001070B6" w:rsidRPr="00BB59F3" w:rsidRDefault="001070B6" w:rsidP="00041A40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BB59F3">
              <w:rPr>
                <w:rStyle w:val="85pt0pt"/>
                <w:sz w:val="24"/>
                <w:szCs w:val="24"/>
              </w:rPr>
              <w:t>Отсутствие предписаний, замечаний по результатам проверок контролирующих органов</w:t>
            </w:r>
          </w:p>
        </w:tc>
        <w:tc>
          <w:tcPr>
            <w:tcW w:w="1558" w:type="dxa"/>
          </w:tcPr>
          <w:p w:rsidR="001070B6" w:rsidRPr="00BB59F3" w:rsidRDefault="001070B6" w:rsidP="00041A40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070B6" w:rsidRPr="00BB59F3" w:rsidRDefault="001070B6" w:rsidP="00041A40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>поквартально</w:t>
            </w:r>
          </w:p>
        </w:tc>
      </w:tr>
      <w:tr w:rsidR="001070B6" w:rsidRPr="00BB59F3" w:rsidTr="00827891">
        <w:tc>
          <w:tcPr>
            <w:tcW w:w="459" w:type="dxa"/>
          </w:tcPr>
          <w:p w:rsidR="001070B6" w:rsidRPr="00BB59F3" w:rsidRDefault="001070B6" w:rsidP="00041A40">
            <w:pPr>
              <w:pStyle w:val="a9"/>
              <w:rPr>
                <w:rStyle w:val="85pt0pt"/>
                <w:sz w:val="24"/>
                <w:szCs w:val="24"/>
              </w:rPr>
            </w:pPr>
            <w:r w:rsidRPr="00BB59F3">
              <w:rPr>
                <w:rStyle w:val="85pt0pt"/>
                <w:sz w:val="24"/>
                <w:szCs w:val="24"/>
              </w:rPr>
              <w:t>2</w:t>
            </w:r>
          </w:p>
        </w:tc>
        <w:tc>
          <w:tcPr>
            <w:tcW w:w="6489" w:type="dxa"/>
          </w:tcPr>
          <w:p w:rsidR="001070B6" w:rsidRPr="00BB59F3" w:rsidRDefault="001070B6" w:rsidP="00041A40">
            <w:pPr>
              <w:pStyle w:val="a9"/>
              <w:rPr>
                <w:rStyle w:val="85pt0pt"/>
                <w:sz w:val="24"/>
                <w:szCs w:val="24"/>
              </w:rPr>
            </w:pPr>
            <w:r w:rsidRPr="00BB59F3">
              <w:rPr>
                <w:rStyle w:val="85pt0pt"/>
                <w:sz w:val="24"/>
                <w:szCs w:val="24"/>
              </w:rPr>
              <w:t>Обеспечение целевого использования бюджетных средств, наличие предложений по их эффективному использованию, участие в разработке и реализации программы развития</w:t>
            </w:r>
          </w:p>
        </w:tc>
        <w:tc>
          <w:tcPr>
            <w:tcW w:w="1558" w:type="dxa"/>
          </w:tcPr>
          <w:p w:rsidR="001070B6" w:rsidRPr="00BB59F3" w:rsidRDefault="001070B6" w:rsidP="00041A40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070B6" w:rsidRPr="00BB59F3" w:rsidRDefault="001070B6" w:rsidP="00041A40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>поквартально</w:t>
            </w:r>
          </w:p>
        </w:tc>
      </w:tr>
      <w:tr w:rsidR="00BB59F3" w:rsidRPr="00BB59F3" w:rsidTr="007D30D5">
        <w:tc>
          <w:tcPr>
            <w:tcW w:w="459" w:type="dxa"/>
            <w:vAlign w:val="center"/>
          </w:tcPr>
          <w:p w:rsidR="00BB59F3" w:rsidRPr="00BB59F3" w:rsidRDefault="00BB59F3" w:rsidP="00BB59F3">
            <w:pPr>
              <w:pStyle w:val="a6"/>
              <w:rPr>
                <w:rStyle w:val="85pt0pt"/>
                <w:rFonts w:eastAsia="ヒラギノ角ゴ Pro W3"/>
                <w:b w:val="0"/>
                <w:sz w:val="24"/>
                <w:szCs w:val="24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3</w:t>
            </w:r>
          </w:p>
        </w:tc>
        <w:tc>
          <w:tcPr>
            <w:tcW w:w="6489" w:type="dxa"/>
          </w:tcPr>
          <w:p w:rsidR="00BB59F3" w:rsidRPr="00BB59F3" w:rsidRDefault="00BB59F3" w:rsidP="00BB59F3">
            <w:pPr>
              <w:pStyle w:val="a6"/>
              <w:jc w:val="left"/>
              <w:rPr>
                <w:rStyle w:val="85pt0pt"/>
                <w:rFonts w:eastAsia="ヒラギノ角ゴ Pro W3"/>
                <w:b w:val="0"/>
                <w:sz w:val="24"/>
                <w:szCs w:val="24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За высокий уровень исполнительской дисциплины</w:t>
            </w:r>
          </w:p>
        </w:tc>
        <w:tc>
          <w:tcPr>
            <w:tcW w:w="1558" w:type="dxa"/>
          </w:tcPr>
          <w:p w:rsidR="00BB59F3" w:rsidRPr="00BB59F3" w:rsidRDefault="00BB59F3" w:rsidP="00BB59F3">
            <w:pPr>
              <w:pStyle w:val="a6"/>
              <w:jc w:val="left"/>
              <w:rPr>
                <w:rStyle w:val="85pt0pt"/>
                <w:rFonts w:eastAsia="ヒラギノ角ゴ Pro W3"/>
                <w:b w:val="0"/>
                <w:sz w:val="24"/>
                <w:szCs w:val="24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BB59F3" w:rsidRPr="00BB59F3" w:rsidRDefault="00BB59F3" w:rsidP="00BB59F3">
            <w:pPr>
              <w:pStyle w:val="a6"/>
              <w:jc w:val="left"/>
              <w:rPr>
                <w:rStyle w:val="85pt0pt"/>
                <w:rFonts w:eastAsia="ヒラギノ角ゴ Pro W3"/>
                <w:b w:val="0"/>
                <w:sz w:val="24"/>
                <w:szCs w:val="24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поквартально</w:t>
            </w:r>
          </w:p>
        </w:tc>
      </w:tr>
    </w:tbl>
    <w:p w:rsidR="00625C3F" w:rsidRPr="00BB59F3" w:rsidRDefault="00A32367" w:rsidP="00BB59F3">
      <w:pPr>
        <w:pStyle w:val="22"/>
        <w:keepNext/>
        <w:keepLines/>
        <w:shd w:val="clear" w:color="auto" w:fill="auto"/>
        <w:spacing w:before="289" w:line="260" w:lineRule="exact"/>
        <w:ind w:firstLine="0"/>
        <w:rPr>
          <w:b w:val="0"/>
          <w:sz w:val="24"/>
          <w:szCs w:val="24"/>
        </w:rPr>
      </w:pPr>
      <w:r w:rsidRPr="00BB59F3">
        <w:rPr>
          <w:b w:val="0"/>
        </w:rPr>
        <w:t xml:space="preserve">              </w:t>
      </w:r>
      <w:r w:rsidR="00625C3F" w:rsidRPr="00BB59F3">
        <w:rPr>
          <w:b w:val="0"/>
        </w:rPr>
        <w:t xml:space="preserve">      </w:t>
      </w:r>
      <w:r w:rsidR="00BB59F3" w:rsidRPr="00BB59F3">
        <w:rPr>
          <w:b w:val="0"/>
          <w:sz w:val="24"/>
          <w:szCs w:val="24"/>
        </w:rPr>
        <w:t xml:space="preserve">                     №2 </w:t>
      </w:r>
      <w:r w:rsidR="001070B6" w:rsidRPr="00BB59F3">
        <w:rPr>
          <w:b w:val="0"/>
          <w:sz w:val="24"/>
          <w:szCs w:val="24"/>
        </w:rPr>
        <w:t xml:space="preserve"> Критерии оценивания работы учителя</w:t>
      </w:r>
    </w:p>
    <w:p w:rsidR="00041A40" w:rsidRPr="00BB59F3" w:rsidRDefault="00041A40" w:rsidP="00041A40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459" w:type="dxa"/>
        <w:tblLook w:val="04A0"/>
      </w:tblPr>
      <w:tblGrid>
        <w:gridCol w:w="459"/>
        <w:gridCol w:w="6489"/>
        <w:gridCol w:w="1558"/>
        <w:gridCol w:w="1984"/>
      </w:tblGrid>
      <w:tr w:rsidR="001070B6" w:rsidRPr="00BB59F3" w:rsidTr="00827891">
        <w:tc>
          <w:tcPr>
            <w:tcW w:w="459" w:type="dxa"/>
          </w:tcPr>
          <w:p w:rsidR="001070B6" w:rsidRPr="00BB59F3" w:rsidRDefault="001070B6" w:rsidP="00041A40">
            <w:pPr>
              <w:pStyle w:val="a9"/>
              <w:jc w:val="center"/>
              <w:rPr>
                <w:sz w:val="24"/>
                <w:szCs w:val="24"/>
              </w:rPr>
            </w:pPr>
            <w:r w:rsidRPr="00BB59F3">
              <w:rPr>
                <w:rStyle w:val="85pt0pt"/>
                <w:sz w:val="24"/>
                <w:szCs w:val="24"/>
              </w:rPr>
              <w:t>№</w:t>
            </w:r>
          </w:p>
        </w:tc>
        <w:tc>
          <w:tcPr>
            <w:tcW w:w="6489" w:type="dxa"/>
          </w:tcPr>
          <w:p w:rsidR="001070B6" w:rsidRPr="00BB59F3" w:rsidRDefault="001070B6" w:rsidP="00041A40">
            <w:pPr>
              <w:pStyle w:val="a9"/>
              <w:jc w:val="center"/>
              <w:rPr>
                <w:sz w:val="24"/>
                <w:szCs w:val="24"/>
              </w:rPr>
            </w:pPr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</w:tcPr>
          <w:p w:rsidR="001070B6" w:rsidRPr="00BB59F3" w:rsidRDefault="001070B6" w:rsidP="00041A40">
            <w:pPr>
              <w:pStyle w:val="a9"/>
              <w:jc w:val="center"/>
              <w:rPr>
                <w:sz w:val="24"/>
                <w:szCs w:val="24"/>
              </w:rPr>
            </w:pPr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 xml:space="preserve">Значение показателя </w:t>
            </w:r>
            <w:proofErr w:type="gramStart"/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>в</w:t>
            </w:r>
            <w:proofErr w:type="gramEnd"/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 xml:space="preserve"> </w:t>
            </w:r>
            <w:r w:rsidR="00071068" w:rsidRPr="00BB59F3">
              <w:rPr>
                <w:rStyle w:val="85pt0pt"/>
                <w:rFonts w:eastAsia="ヒラギノ角ゴ Pro W3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070B6" w:rsidRPr="00BB59F3" w:rsidRDefault="001070B6" w:rsidP="00041A40">
            <w:pPr>
              <w:pStyle w:val="a9"/>
              <w:jc w:val="center"/>
              <w:rPr>
                <w:sz w:val="24"/>
                <w:szCs w:val="24"/>
              </w:rPr>
            </w:pPr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>Периодичность</w:t>
            </w:r>
          </w:p>
          <w:p w:rsidR="001070B6" w:rsidRPr="00BB59F3" w:rsidRDefault="001070B6" w:rsidP="00041A40">
            <w:pPr>
              <w:pStyle w:val="a9"/>
              <w:jc w:val="center"/>
              <w:rPr>
                <w:sz w:val="24"/>
                <w:szCs w:val="24"/>
              </w:rPr>
            </w:pPr>
            <w:r w:rsidRPr="00BB59F3">
              <w:rPr>
                <w:rStyle w:val="85pt0pt"/>
                <w:rFonts w:eastAsia="ヒラギノ角ゴ Pro W3"/>
                <w:sz w:val="24"/>
                <w:szCs w:val="24"/>
              </w:rPr>
              <w:t>оценивания</w:t>
            </w:r>
          </w:p>
        </w:tc>
      </w:tr>
      <w:tr w:rsidR="001070B6" w:rsidRPr="00041A40" w:rsidTr="00827891">
        <w:trPr>
          <w:trHeight w:val="555"/>
        </w:trPr>
        <w:tc>
          <w:tcPr>
            <w:tcW w:w="459" w:type="dxa"/>
            <w:vMerge w:val="restart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  <w:r w:rsidRPr="00041A40">
              <w:rPr>
                <w:rStyle w:val="85pt0pt"/>
                <w:sz w:val="24"/>
                <w:szCs w:val="24"/>
              </w:rPr>
              <w:t>1</w:t>
            </w:r>
          </w:p>
        </w:tc>
        <w:tc>
          <w:tcPr>
            <w:tcW w:w="6489" w:type="dxa"/>
          </w:tcPr>
          <w:p w:rsidR="001070B6" w:rsidRPr="00041A40" w:rsidRDefault="001070B6" w:rsidP="00041A40">
            <w:pPr>
              <w:pStyle w:val="a9"/>
              <w:rPr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 xml:space="preserve">Качество выполнения  диагностических  (административных) контрольных работ </w:t>
            </w:r>
          </w:p>
        </w:tc>
        <w:tc>
          <w:tcPr>
            <w:tcW w:w="1558" w:type="dxa"/>
          </w:tcPr>
          <w:p w:rsidR="001070B6" w:rsidRPr="00041A40" w:rsidRDefault="00071068" w:rsidP="00041A40">
            <w:pPr>
              <w:pStyle w:val="a9"/>
              <w:jc w:val="center"/>
              <w:rPr>
                <w:sz w:val="24"/>
                <w:szCs w:val="24"/>
              </w:rPr>
            </w:pPr>
            <w:r w:rsidRPr="00041A40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070B6" w:rsidRPr="00041A40" w:rsidRDefault="00071068" w:rsidP="00041A40">
            <w:pPr>
              <w:pStyle w:val="a9"/>
              <w:jc w:val="center"/>
              <w:rPr>
                <w:sz w:val="24"/>
                <w:szCs w:val="24"/>
              </w:rPr>
            </w:pPr>
            <w:r w:rsidRPr="00041A40">
              <w:rPr>
                <w:sz w:val="24"/>
                <w:szCs w:val="24"/>
              </w:rPr>
              <w:t>по факту</w:t>
            </w:r>
          </w:p>
        </w:tc>
      </w:tr>
      <w:tr w:rsidR="001070B6" w:rsidRPr="00041A40" w:rsidTr="00827891">
        <w:trPr>
          <w:trHeight w:val="543"/>
        </w:trPr>
        <w:tc>
          <w:tcPr>
            <w:tcW w:w="459" w:type="dxa"/>
            <w:vMerge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:rsidR="001070B6" w:rsidRPr="00041A40" w:rsidRDefault="001070B6" w:rsidP="00041A40">
            <w:pPr>
              <w:pStyle w:val="a9"/>
              <w:rPr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 xml:space="preserve">50% повышенный уровень (не менее 50% от </w:t>
            </w:r>
            <w:proofErr w:type="gramStart"/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обучающихся</w:t>
            </w:r>
            <w:proofErr w:type="gramEnd"/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 xml:space="preserve"> в классе)</w:t>
            </w:r>
          </w:p>
        </w:tc>
        <w:tc>
          <w:tcPr>
            <w:tcW w:w="1558" w:type="dxa"/>
            <w:vAlign w:val="center"/>
          </w:tcPr>
          <w:p w:rsidR="001070B6" w:rsidRPr="00041A40" w:rsidRDefault="001070B6" w:rsidP="00041A40">
            <w:pPr>
              <w:pStyle w:val="a9"/>
              <w:jc w:val="center"/>
              <w:rPr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1070B6" w:rsidRPr="00041A40" w:rsidRDefault="001070B6" w:rsidP="00041A40">
            <w:pPr>
              <w:pStyle w:val="a9"/>
              <w:jc w:val="center"/>
              <w:rPr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по факту</w:t>
            </w:r>
          </w:p>
        </w:tc>
      </w:tr>
      <w:tr w:rsidR="001070B6" w:rsidRPr="00041A40" w:rsidTr="00041A40">
        <w:trPr>
          <w:trHeight w:val="491"/>
        </w:trPr>
        <w:tc>
          <w:tcPr>
            <w:tcW w:w="459" w:type="dxa"/>
            <w:vMerge w:val="restart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  <w:r w:rsidRPr="00041A40">
              <w:rPr>
                <w:rStyle w:val="85pt0pt"/>
                <w:sz w:val="24"/>
                <w:szCs w:val="24"/>
              </w:rPr>
              <w:t>2</w:t>
            </w:r>
          </w:p>
        </w:tc>
        <w:tc>
          <w:tcPr>
            <w:tcW w:w="6489" w:type="dxa"/>
          </w:tcPr>
          <w:p w:rsidR="001070B6" w:rsidRPr="00041A40" w:rsidRDefault="006D2885" w:rsidP="00041A40">
            <w:pPr>
              <w:pStyle w:val="a9"/>
              <w:rPr>
                <w:rStyle w:val="85pt0pt"/>
                <w:b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Н</w:t>
            </w:r>
            <w:r w:rsidR="001070B6" w:rsidRPr="00041A40">
              <w:rPr>
                <w:rStyle w:val="85pt0pt"/>
                <w:rFonts w:eastAsia="ヒラギノ角ゴ Pro W3"/>
                <w:sz w:val="24"/>
                <w:szCs w:val="24"/>
              </w:rPr>
              <w:t>аличие призеров и победителей олимпиад, конкурсов, конференций, соревнований</w:t>
            </w:r>
          </w:p>
        </w:tc>
        <w:tc>
          <w:tcPr>
            <w:tcW w:w="1558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</w:p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поквартально</w:t>
            </w:r>
          </w:p>
        </w:tc>
      </w:tr>
      <w:tr w:rsidR="001070B6" w:rsidRPr="00041A40" w:rsidTr="00041A40">
        <w:trPr>
          <w:trHeight w:val="215"/>
        </w:trPr>
        <w:tc>
          <w:tcPr>
            <w:tcW w:w="459" w:type="dxa"/>
            <w:vMerge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</w:p>
        </w:tc>
        <w:tc>
          <w:tcPr>
            <w:tcW w:w="6489" w:type="dxa"/>
          </w:tcPr>
          <w:p w:rsidR="001070B6" w:rsidRPr="00041A40" w:rsidRDefault="001070B6" w:rsidP="00041A40">
            <w:pPr>
              <w:pStyle w:val="a9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 xml:space="preserve">        школьный уровень</w:t>
            </w:r>
          </w:p>
        </w:tc>
        <w:tc>
          <w:tcPr>
            <w:tcW w:w="1558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1</w:t>
            </w:r>
            <w:r w:rsidR="000C3E2A" w:rsidRPr="00041A40">
              <w:rPr>
                <w:rStyle w:val="85pt0pt"/>
                <w:rFonts w:eastAsia="ヒラギノ角ゴ Pro W3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</w:p>
        </w:tc>
      </w:tr>
      <w:tr w:rsidR="001070B6" w:rsidRPr="00041A40" w:rsidTr="00041A40">
        <w:trPr>
          <w:trHeight w:val="362"/>
        </w:trPr>
        <w:tc>
          <w:tcPr>
            <w:tcW w:w="459" w:type="dxa"/>
            <w:vMerge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</w:p>
        </w:tc>
        <w:tc>
          <w:tcPr>
            <w:tcW w:w="6489" w:type="dxa"/>
          </w:tcPr>
          <w:p w:rsidR="001070B6" w:rsidRPr="00041A40" w:rsidRDefault="001070B6" w:rsidP="00041A40">
            <w:pPr>
              <w:pStyle w:val="a9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 xml:space="preserve">       муниципальный уровень</w:t>
            </w:r>
          </w:p>
        </w:tc>
        <w:tc>
          <w:tcPr>
            <w:tcW w:w="1558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2</w:t>
            </w:r>
            <w:r w:rsidR="000C3E2A" w:rsidRPr="00041A40">
              <w:rPr>
                <w:rStyle w:val="85pt0pt"/>
                <w:rFonts w:eastAsia="ヒラギノ角ゴ Pro W3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</w:p>
        </w:tc>
      </w:tr>
      <w:tr w:rsidR="001070B6" w:rsidRPr="00041A40" w:rsidTr="00041A40">
        <w:trPr>
          <w:trHeight w:val="268"/>
        </w:trPr>
        <w:tc>
          <w:tcPr>
            <w:tcW w:w="459" w:type="dxa"/>
            <w:vMerge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</w:p>
        </w:tc>
        <w:tc>
          <w:tcPr>
            <w:tcW w:w="6489" w:type="dxa"/>
          </w:tcPr>
          <w:p w:rsidR="001070B6" w:rsidRPr="00041A40" w:rsidRDefault="001070B6" w:rsidP="00041A40">
            <w:pPr>
              <w:pStyle w:val="a9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 xml:space="preserve">       краевой уровень</w:t>
            </w:r>
          </w:p>
        </w:tc>
        <w:tc>
          <w:tcPr>
            <w:tcW w:w="1558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3</w:t>
            </w:r>
            <w:r w:rsidR="000C3E2A" w:rsidRPr="00041A40">
              <w:rPr>
                <w:rStyle w:val="85pt0pt"/>
                <w:rFonts w:eastAsia="ヒラギノ角ゴ Pro W3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</w:p>
        </w:tc>
      </w:tr>
      <w:tr w:rsidR="001070B6" w:rsidRPr="00041A40" w:rsidTr="00827891">
        <w:trPr>
          <w:trHeight w:val="423"/>
        </w:trPr>
        <w:tc>
          <w:tcPr>
            <w:tcW w:w="459" w:type="dxa"/>
            <w:vMerge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</w:p>
        </w:tc>
        <w:tc>
          <w:tcPr>
            <w:tcW w:w="6489" w:type="dxa"/>
          </w:tcPr>
          <w:p w:rsidR="001070B6" w:rsidRPr="00041A40" w:rsidRDefault="00041A40" w:rsidP="00041A40">
            <w:pPr>
              <w:pStyle w:val="a9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  <w:r>
              <w:rPr>
                <w:rStyle w:val="85pt0pt"/>
                <w:rFonts w:eastAsia="ヒラギノ角ゴ Pro W3"/>
                <w:sz w:val="24"/>
                <w:szCs w:val="24"/>
              </w:rPr>
              <w:t xml:space="preserve"> </w:t>
            </w:r>
            <w:r w:rsidR="001070B6" w:rsidRPr="00041A40">
              <w:rPr>
                <w:rStyle w:val="85pt0pt"/>
                <w:rFonts w:eastAsia="ヒラギノ角ゴ Pro W3"/>
                <w:sz w:val="24"/>
                <w:szCs w:val="24"/>
              </w:rPr>
              <w:t xml:space="preserve">     всероссийский, международный уровень</w:t>
            </w:r>
          </w:p>
        </w:tc>
        <w:tc>
          <w:tcPr>
            <w:tcW w:w="1558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4</w:t>
            </w:r>
            <w:r w:rsidR="000C3E2A" w:rsidRPr="00041A40">
              <w:rPr>
                <w:rStyle w:val="85pt0pt"/>
                <w:rFonts w:eastAsia="ヒラギノ角ゴ Pro W3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</w:p>
        </w:tc>
      </w:tr>
      <w:tr w:rsidR="001070B6" w:rsidRPr="00041A40" w:rsidTr="00827891">
        <w:trPr>
          <w:trHeight w:val="645"/>
        </w:trPr>
        <w:tc>
          <w:tcPr>
            <w:tcW w:w="459" w:type="dxa"/>
            <w:vMerge w:val="restart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  <w:r w:rsidRPr="00041A40">
              <w:rPr>
                <w:rStyle w:val="85pt0pt"/>
                <w:sz w:val="24"/>
                <w:szCs w:val="24"/>
              </w:rPr>
              <w:t>3</w:t>
            </w:r>
          </w:p>
        </w:tc>
        <w:tc>
          <w:tcPr>
            <w:tcW w:w="6489" w:type="dxa"/>
          </w:tcPr>
          <w:p w:rsidR="001070B6" w:rsidRPr="00041A40" w:rsidRDefault="001070B6" w:rsidP="00041A40">
            <w:pPr>
              <w:pStyle w:val="a9"/>
              <w:rPr>
                <w:rFonts w:eastAsia="ヒラギノ角ゴ Pro W3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Результативное участие (победитель, призер) в профессиональных конкурсах</w:t>
            </w:r>
          </w:p>
        </w:tc>
        <w:tc>
          <w:tcPr>
            <w:tcW w:w="1558" w:type="dxa"/>
          </w:tcPr>
          <w:p w:rsidR="001070B6" w:rsidRPr="00041A40" w:rsidRDefault="001070B6" w:rsidP="00041A40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</w:p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поквартально</w:t>
            </w:r>
          </w:p>
        </w:tc>
      </w:tr>
      <w:tr w:rsidR="001070B6" w:rsidRPr="00041A40" w:rsidTr="00041A40">
        <w:trPr>
          <w:trHeight w:val="302"/>
        </w:trPr>
        <w:tc>
          <w:tcPr>
            <w:tcW w:w="459" w:type="dxa"/>
            <w:vMerge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</w:p>
        </w:tc>
        <w:tc>
          <w:tcPr>
            <w:tcW w:w="6489" w:type="dxa"/>
          </w:tcPr>
          <w:p w:rsidR="001070B6" w:rsidRPr="00041A40" w:rsidRDefault="001070B6" w:rsidP="00041A40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школьный уровень</w:t>
            </w:r>
          </w:p>
        </w:tc>
        <w:tc>
          <w:tcPr>
            <w:tcW w:w="1558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1</w:t>
            </w:r>
            <w:r w:rsidR="000C3E2A" w:rsidRPr="00041A40">
              <w:rPr>
                <w:rStyle w:val="85pt0pt"/>
                <w:rFonts w:eastAsia="ヒラギノ角ゴ Pro W3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</w:p>
        </w:tc>
      </w:tr>
      <w:tr w:rsidR="001070B6" w:rsidRPr="00041A40" w:rsidTr="00041A40">
        <w:trPr>
          <w:trHeight w:val="264"/>
        </w:trPr>
        <w:tc>
          <w:tcPr>
            <w:tcW w:w="459" w:type="dxa"/>
            <w:vMerge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</w:p>
        </w:tc>
        <w:tc>
          <w:tcPr>
            <w:tcW w:w="6489" w:type="dxa"/>
          </w:tcPr>
          <w:p w:rsidR="001070B6" w:rsidRPr="00041A40" w:rsidRDefault="001070B6" w:rsidP="00041A40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муниципальный уровень</w:t>
            </w:r>
          </w:p>
        </w:tc>
        <w:tc>
          <w:tcPr>
            <w:tcW w:w="1558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2</w:t>
            </w:r>
            <w:r w:rsidR="000C3E2A" w:rsidRPr="00041A40">
              <w:rPr>
                <w:rStyle w:val="85pt0pt"/>
                <w:rFonts w:eastAsia="ヒラギノ角ゴ Pro W3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</w:p>
        </w:tc>
      </w:tr>
      <w:tr w:rsidR="001070B6" w:rsidRPr="00041A40" w:rsidTr="00041A40">
        <w:trPr>
          <w:trHeight w:val="267"/>
        </w:trPr>
        <w:tc>
          <w:tcPr>
            <w:tcW w:w="459" w:type="dxa"/>
            <w:vMerge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</w:p>
        </w:tc>
        <w:tc>
          <w:tcPr>
            <w:tcW w:w="6489" w:type="dxa"/>
          </w:tcPr>
          <w:p w:rsidR="001070B6" w:rsidRPr="00041A40" w:rsidRDefault="001070B6" w:rsidP="00041A40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краевой уровень</w:t>
            </w:r>
          </w:p>
        </w:tc>
        <w:tc>
          <w:tcPr>
            <w:tcW w:w="1558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3</w:t>
            </w:r>
            <w:r w:rsidR="000C3E2A" w:rsidRPr="00041A40">
              <w:rPr>
                <w:rStyle w:val="85pt0pt"/>
                <w:rFonts w:eastAsia="ヒラギノ角ゴ Pro W3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</w:p>
        </w:tc>
      </w:tr>
      <w:tr w:rsidR="001070B6" w:rsidRPr="00041A40" w:rsidTr="00827891">
        <w:trPr>
          <w:trHeight w:val="393"/>
        </w:trPr>
        <w:tc>
          <w:tcPr>
            <w:tcW w:w="459" w:type="dxa"/>
            <w:vMerge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</w:p>
        </w:tc>
        <w:tc>
          <w:tcPr>
            <w:tcW w:w="6489" w:type="dxa"/>
          </w:tcPr>
          <w:p w:rsidR="001070B6" w:rsidRPr="00041A40" w:rsidRDefault="001070B6" w:rsidP="00041A40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всероссийский, международный уровень</w:t>
            </w:r>
          </w:p>
        </w:tc>
        <w:tc>
          <w:tcPr>
            <w:tcW w:w="1558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b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4</w:t>
            </w:r>
            <w:r w:rsidR="000C3E2A" w:rsidRPr="00041A40">
              <w:rPr>
                <w:rStyle w:val="85pt0pt"/>
                <w:rFonts w:eastAsia="ヒラギノ角ゴ Pro W3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</w:p>
        </w:tc>
      </w:tr>
      <w:tr w:rsidR="001070B6" w:rsidRPr="00041A40" w:rsidTr="00827891">
        <w:trPr>
          <w:trHeight w:val="393"/>
        </w:trPr>
        <w:tc>
          <w:tcPr>
            <w:tcW w:w="459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  <w:r w:rsidRPr="00041A40">
              <w:rPr>
                <w:rStyle w:val="85pt0pt"/>
                <w:sz w:val="24"/>
                <w:szCs w:val="24"/>
              </w:rPr>
              <w:t>4</w:t>
            </w:r>
          </w:p>
        </w:tc>
        <w:tc>
          <w:tcPr>
            <w:tcW w:w="6489" w:type="dxa"/>
            <w:vAlign w:val="bottom"/>
          </w:tcPr>
          <w:p w:rsidR="001070B6" w:rsidRPr="00041A40" w:rsidRDefault="001070B6" w:rsidP="00041A40">
            <w:pPr>
              <w:pStyle w:val="a9"/>
              <w:rPr>
                <w:sz w:val="24"/>
                <w:szCs w:val="24"/>
              </w:rPr>
            </w:pPr>
            <w:r w:rsidRPr="00041A40">
              <w:rPr>
                <w:sz w:val="24"/>
                <w:szCs w:val="24"/>
              </w:rPr>
              <w:t>Участие в реализации социальных проектов и программ по конкретному направлению:</w:t>
            </w:r>
          </w:p>
          <w:p w:rsidR="001070B6" w:rsidRPr="00041A40" w:rsidRDefault="001070B6" w:rsidP="00041A40">
            <w:pPr>
              <w:pStyle w:val="a9"/>
              <w:rPr>
                <w:sz w:val="24"/>
                <w:szCs w:val="24"/>
              </w:rPr>
            </w:pPr>
            <w:r w:rsidRPr="00041A40">
              <w:rPr>
                <w:sz w:val="24"/>
                <w:szCs w:val="24"/>
              </w:rPr>
              <w:t xml:space="preserve"> - муниципальных </w:t>
            </w:r>
          </w:p>
        </w:tc>
        <w:tc>
          <w:tcPr>
            <w:tcW w:w="1558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</w:p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</w:p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1</w:t>
            </w:r>
            <w:r w:rsidR="000C3E2A" w:rsidRPr="00041A40">
              <w:rPr>
                <w:rStyle w:val="85pt0pt"/>
                <w:rFonts w:eastAsia="ヒラギノ角ゴ Pro W3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по факту</w:t>
            </w:r>
          </w:p>
        </w:tc>
      </w:tr>
      <w:tr w:rsidR="001070B6" w:rsidRPr="00041A40" w:rsidTr="00827891">
        <w:trPr>
          <w:trHeight w:val="393"/>
        </w:trPr>
        <w:tc>
          <w:tcPr>
            <w:tcW w:w="459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</w:p>
        </w:tc>
        <w:tc>
          <w:tcPr>
            <w:tcW w:w="6489" w:type="dxa"/>
            <w:vAlign w:val="bottom"/>
          </w:tcPr>
          <w:p w:rsidR="001070B6" w:rsidRPr="00041A40" w:rsidRDefault="001070B6" w:rsidP="00041A40">
            <w:pPr>
              <w:pStyle w:val="a9"/>
              <w:rPr>
                <w:sz w:val="24"/>
                <w:szCs w:val="24"/>
              </w:rPr>
            </w:pPr>
            <w:r w:rsidRPr="00041A40">
              <w:rPr>
                <w:sz w:val="24"/>
                <w:szCs w:val="24"/>
              </w:rPr>
              <w:t xml:space="preserve">- краевых </w:t>
            </w:r>
          </w:p>
        </w:tc>
        <w:tc>
          <w:tcPr>
            <w:tcW w:w="1558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2</w:t>
            </w:r>
            <w:r w:rsidR="000C3E2A" w:rsidRPr="00041A40">
              <w:rPr>
                <w:rStyle w:val="85pt0pt"/>
                <w:rFonts w:eastAsia="ヒラギノ角ゴ Pro W3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</w:p>
        </w:tc>
      </w:tr>
      <w:tr w:rsidR="001070B6" w:rsidRPr="00041A40" w:rsidTr="00827891">
        <w:trPr>
          <w:trHeight w:val="393"/>
        </w:trPr>
        <w:tc>
          <w:tcPr>
            <w:tcW w:w="459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</w:p>
        </w:tc>
        <w:tc>
          <w:tcPr>
            <w:tcW w:w="6489" w:type="dxa"/>
            <w:vAlign w:val="bottom"/>
          </w:tcPr>
          <w:p w:rsidR="001070B6" w:rsidRPr="00041A40" w:rsidRDefault="001070B6" w:rsidP="00041A40">
            <w:pPr>
              <w:pStyle w:val="a9"/>
              <w:rPr>
                <w:sz w:val="24"/>
                <w:szCs w:val="24"/>
              </w:rPr>
            </w:pPr>
            <w:r w:rsidRPr="00041A40">
              <w:rPr>
                <w:sz w:val="24"/>
                <w:szCs w:val="24"/>
              </w:rPr>
              <w:t>- федеральных</w:t>
            </w:r>
          </w:p>
        </w:tc>
        <w:tc>
          <w:tcPr>
            <w:tcW w:w="1558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3</w:t>
            </w:r>
            <w:r w:rsidR="000C3E2A" w:rsidRPr="00041A40">
              <w:rPr>
                <w:rStyle w:val="85pt0pt"/>
                <w:rFonts w:eastAsia="ヒラギノ角ゴ Pro W3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070B6" w:rsidRPr="00041A40" w:rsidRDefault="001070B6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</w:p>
        </w:tc>
      </w:tr>
      <w:tr w:rsidR="00625C3F" w:rsidRPr="00041A40" w:rsidTr="00827891">
        <w:trPr>
          <w:trHeight w:val="393"/>
        </w:trPr>
        <w:tc>
          <w:tcPr>
            <w:tcW w:w="459" w:type="dxa"/>
          </w:tcPr>
          <w:p w:rsidR="00625C3F" w:rsidRPr="00041A40" w:rsidRDefault="00625C3F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  <w:r w:rsidRPr="00041A40">
              <w:rPr>
                <w:rStyle w:val="85pt0pt"/>
                <w:sz w:val="24"/>
                <w:szCs w:val="24"/>
              </w:rPr>
              <w:t>5</w:t>
            </w:r>
          </w:p>
        </w:tc>
        <w:tc>
          <w:tcPr>
            <w:tcW w:w="6489" w:type="dxa"/>
          </w:tcPr>
          <w:p w:rsidR="00625C3F" w:rsidRPr="00041A40" w:rsidRDefault="00625C3F" w:rsidP="00041A40">
            <w:pPr>
              <w:pStyle w:val="a9"/>
              <w:rPr>
                <w:rFonts w:eastAsia="ヒラギノ角ゴ Pro W3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Участие в мероприятиях повышающих имидж учреждения</w:t>
            </w:r>
          </w:p>
        </w:tc>
        <w:tc>
          <w:tcPr>
            <w:tcW w:w="1558" w:type="dxa"/>
          </w:tcPr>
          <w:p w:rsidR="00625C3F" w:rsidRPr="00041A40" w:rsidRDefault="00AC6372" w:rsidP="00041A40">
            <w:pPr>
              <w:pStyle w:val="a9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041A40">
              <w:rPr>
                <w:sz w:val="24"/>
                <w:szCs w:val="24"/>
                <w:shd w:val="clear" w:color="auto" w:fill="FFFFFF"/>
                <w:lang w:bidi="ru-RU"/>
              </w:rPr>
              <w:t>50</w:t>
            </w:r>
          </w:p>
        </w:tc>
        <w:tc>
          <w:tcPr>
            <w:tcW w:w="1984" w:type="dxa"/>
          </w:tcPr>
          <w:p w:rsidR="00625C3F" w:rsidRPr="00041A40" w:rsidRDefault="00625C3F" w:rsidP="00041A40">
            <w:pPr>
              <w:pStyle w:val="a9"/>
              <w:jc w:val="center"/>
              <w:rPr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поквартально</w:t>
            </w:r>
          </w:p>
        </w:tc>
      </w:tr>
      <w:tr w:rsidR="00625C3F" w:rsidRPr="00041A40" w:rsidTr="00827891">
        <w:trPr>
          <w:trHeight w:val="393"/>
        </w:trPr>
        <w:tc>
          <w:tcPr>
            <w:tcW w:w="459" w:type="dxa"/>
          </w:tcPr>
          <w:p w:rsidR="00625C3F" w:rsidRPr="00041A40" w:rsidRDefault="00625C3F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  <w:r w:rsidRPr="00041A40">
              <w:rPr>
                <w:rStyle w:val="85pt0pt"/>
                <w:sz w:val="24"/>
                <w:szCs w:val="24"/>
              </w:rPr>
              <w:t>6</w:t>
            </w:r>
          </w:p>
        </w:tc>
        <w:tc>
          <w:tcPr>
            <w:tcW w:w="6489" w:type="dxa"/>
          </w:tcPr>
          <w:p w:rsidR="00625C3F" w:rsidRPr="00041A40" w:rsidRDefault="00625C3F" w:rsidP="00041A40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Организацию и проведение мероприятий, способствующих сохранению физического и психического здоровья обучающихся</w:t>
            </w:r>
          </w:p>
        </w:tc>
        <w:tc>
          <w:tcPr>
            <w:tcW w:w="1558" w:type="dxa"/>
          </w:tcPr>
          <w:p w:rsidR="00625C3F" w:rsidRPr="00041A40" w:rsidRDefault="00625C3F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25C3F" w:rsidRPr="00041A40" w:rsidRDefault="00625C3F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по факту</w:t>
            </w:r>
          </w:p>
        </w:tc>
      </w:tr>
      <w:tr w:rsidR="00625C3F" w:rsidRPr="00041A40" w:rsidTr="00827891">
        <w:trPr>
          <w:trHeight w:val="393"/>
        </w:trPr>
        <w:tc>
          <w:tcPr>
            <w:tcW w:w="459" w:type="dxa"/>
          </w:tcPr>
          <w:p w:rsidR="00625C3F" w:rsidRPr="00041A40" w:rsidRDefault="00625C3F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  <w:r w:rsidRPr="00041A40">
              <w:rPr>
                <w:rStyle w:val="85pt0pt"/>
                <w:sz w:val="24"/>
                <w:szCs w:val="24"/>
              </w:rPr>
              <w:t>7</w:t>
            </w:r>
          </w:p>
        </w:tc>
        <w:tc>
          <w:tcPr>
            <w:tcW w:w="6489" w:type="dxa"/>
          </w:tcPr>
          <w:p w:rsidR="00625C3F" w:rsidRPr="00041A40" w:rsidRDefault="00625C3F" w:rsidP="00041A40">
            <w:pPr>
              <w:pStyle w:val="a9"/>
              <w:rPr>
                <w:b/>
                <w:sz w:val="24"/>
                <w:szCs w:val="24"/>
              </w:rPr>
            </w:pPr>
            <w:r w:rsidRPr="00041A40">
              <w:rPr>
                <w:rStyle w:val="85pt0pt"/>
                <w:sz w:val="24"/>
                <w:szCs w:val="24"/>
              </w:rPr>
              <w:t>Активное участие в инновационной деятельности учреждения</w:t>
            </w:r>
          </w:p>
        </w:tc>
        <w:tc>
          <w:tcPr>
            <w:tcW w:w="1558" w:type="dxa"/>
          </w:tcPr>
          <w:p w:rsidR="00625C3F" w:rsidRPr="00041A40" w:rsidRDefault="00625C3F" w:rsidP="00041A4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041A40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25C3F" w:rsidRPr="00041A40" w:rsidRDefault="00625C3F" w:rsidP="00041A40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041A40">
              <w:rPr>
                <w:rStyle w:val="85pt0pt"/>
                <w:sz w:val="24"/>
                <w:szCs w:val="24"/>
              </w:rPr>
              <w:t>полугодие</w:t>
            </w:r>
          </w:p>
        </w:tc>
      </w:tr>
      <w:tr w:rsidR="00625C3F" w:rsidRPr="00041A40" w:rsidTr="00827891">
        <w:trPr>
          <w:trHeight w:val="393"/>
        </w:trPr>
        <w:tc>
          <w:tcPr>
            <w:tcW w:w="459" w:type="dxa"/>
          </w:tcPr>
          <w:p w:rsidR="00625C3F" w:rsidRPr="00041A40" w:rsidRDefault="00625C3F" w:rsidP="00041A40">
            <w:pPr>
              <w:pStyle w:val="a9"/>
              <w:jc w:val="center"/>
              <w:rPr>
                <w:rStyle w:val="85pt0pt"/>
                <w:b/>
                <w:sz w:val="24"/>
                <w:szCs w:val="24"/>
              </w:rPr>
            </w:pPr>
            <w:r w:rsidRPr="00041A40">
              <w:rPr>
                <w:rStyle w:val="85pt0pt"/>
                <w:sz w:val="24"/>
                <w:szCs w:val="24"/>
              </w:rPr>
              <w:t>8</w:t>
            </w:r>
          </w:p>
        </w:tc>
        <w:tc>
          <w:tcPr>
            <w:tcW w:w="6489" w:type="dxa"/>
          </w:tcPr>
          <w:p w:rsidR="00625C3F" w:rsidRPr="00041A40" w:rsidRDefault="00625C3F" w:rsidP="00041A40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 xml:space="preserve">Участие педагогов в социально значимой деятельности Учреждения (оформление стендов, уголков в рекреациях школы) </w:t>
            </w:r>
          </w:p>
        </w:tc>
        <w:tc>
          <w:tcPr>
            <w:tcW w:w="1558" w:type="dxa"/>
          </w:tcPr>
          <w:p w:rsidR="00625C3F" w:rsidRPr="00041A40" w:rsidRDefault="00625C3F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25C3F" w:rsidRPr="00041A40" w:rsidRDefault="00625C3F" w:rsidP="00041A40">
            <w:pPr>
              <w:pStyle w:val="a9"/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041A40">
              <w:rPr>
                <w:rStyle w:val="85pt0pt"/>
                <w:rFonts w:eastAsia="ヒラギノ角ゴ Pro W3"/>
                <w:sz w:val="24"/>
                <w:szCs w:val="24"/>
              </w:rPr>
              <w:t>по факту</w:t>
            </w:r>
          </w:p>
        </w:tc>
      </w:tr>
      <w:bookmarkEnd w:id="0"/>
      <w:bookmarkEnd w:id="1"/>
    </w:tbl>
    <w:p w:rsidR="000C3E2A" w:rsidRDefault="000C3E2A" w:rsidP="000C3E2A">
      <w:pPr>
        <w:pStyle w:val="a8"/>
        <w:shd w:val="clear" w:color="auto" w:fill="auto"/>
        <w:spacing w:line="260" w:lineRule="exact"/>
      </w:pPr>
    </w:p>
    <w:p w:rsidR="00BB59F3" w:rsidRDefault="00A32367" w:rsidP="000C3E2A">
      <w:pPr>
        <w:pStyle w:val="a8"/>
        <w:shd w:val="clear" w:color="auto" w:fill="auto"/>
        <w:spacing w:line="260" w:lineRule="exact"/>
      </w:pPr>
      <w:r>
        <w:t xml:space="preserve">                    </w:t>
      </w:r>
    </w:p>
    <w:p w:rsidR="00BB59F3" w:rsidRDefault="00BB59F3" w:rsidP="000C3E2A">
      <w:pPr>
        <w:pStyle w:val="a8"/>
        <w:shd w:val="clear" w:color="auto" w:fill="auto"/>
        <w:spacing w:line="260" w:lineRule="exact"/>
      </w:pPr>
    </w:p>
    <w:p w:rsidR="001070B6" w:rsidRDefault="001070B6" w:rsidP="001070B6">
      <w:pPr>
        <w:pStyle w:val="a8"/>
        <w:shd w:val="clear" w:color="auto" w:fill="auto"/>
        <w:spacing w:line="260" w:lineRule="exact"/>
      </w:pPr>
      <w:bookmarkStart w:id="3" w:name="_Toc190064316"/>
    </w:p>
    <w:p w:rsidR="00041A40" w:rsidRPr="00BB59F3" w:rsidRDefault="00041A40" w:rsidP="00BB59F3">
      <w:pPr>
        <w:pStyle w:val="a8"/>
        <w:shd w:val="clear" w:color="auto" w:fill="auto"/>
        <w:spacing w:line="260" w:lineRule="exact"/>
        <w:jc w:val="center"/>
        <w:rPr>
          <w:b w:val="0"/>
          <w:bCs w:val="0"/>
          <w:sz w:val="24"/>
          <w:szCs w:val="24"/>
        </w:rPr>
      </w:pPr>
      <w:r w:rsidRPr="00BB59F3">
        <w:rPr>
          <w:b w:val="0"/>
          <w:bCs w:val="0"/>
          <w:sz w:val="24"/>
          <w:szCs w:val="24"/>
        </w:rPr>
        <w:t>№</w:t>
      </w:r>
      <w:r w:rsidR="00BB59F3">
        <w:rPr>
          <w:b w:val="0"/>
          <w:bCs w:val="0"/>
          <w:sz w:val="24"/>
          <w:szCs w:val="24"/>
        </w:rPr>
        <w:t xml:space="preserve">3 </w:t>
      </w:r>
      <w:r w:rsidRPr="00BB59F3">
        <w:rPr>
          <w:b w:val="0"/>
          <w:bCs w:val="0"/>
          <w:sz w:val="24"/>
          <w:szCs w:val="24"/>
        </w:rPr>
        <w:t xml:space="preserve"> Критерии оценивания работы </w:t>
      </w:r>
      <w:r w:rsidR="00BB59F3" w:rsidRPr="00BB59F3">
        <w:rPr>
          <w:b w:val="0"/>
          <w:bCs w:val="0"/>
          <w:sz w:val="24"/>
          <w:szCs w:val="24"/>
        </w:rPr>
        <w:t>заведующего хозяйством</w:t>
      </w:r>
    </w:p>
    <w:p w:rsidR="00041A40" w:rsidRPr="00BB59F3" w:rsidRDefault="00041A40" w:rsidP="00BB59F3">
      <w:pPr>
        <w:pStyle w:val="a8"/>
        <w:shd w:val="clear" w:color="auto" w:fill="auto"/>
        <w:spacing w:line="260" w:lineRule="exact"/>
        <w:rPr>
          <w:b w:val="0"/>
          <w:bCs w:val="0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851"/>
        <w:gridCol w:w="5508"/>
        <w:gridCol w:w="1438"/>
        <w:gridCol w:w="1950"/>
      </w:tblGrid>
      <w:tr w:rsidR="00041A40" w:rsidRPr="00BB59F3" w:rsidTr="00041A40">
        <w:tc>
          <w:tcPr>
            <w:tcW w:w="851" w:type="dxa"/>
          </w:tcPr>
          <w:p w:rsidR="00041A40" w:rsidRPr="00BB59F3" w:rsidRDefault="00041A40" w:rsidP="00BB59F3">
            <w:pPr>
              <w:pStyle w:val="a6"/>
              <w:jc w:val="left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№</w:t>
            </w:r>
          </w:p>
        </w:tc>
        <w:tc>
          <w:tcPr>
            <w:tcW w:w="5508" w:type="dxa"/>
          </w:tcPr>
          <w:p w:rsidR="00041A40" w:rsidRPr="00BB59F3" w:rsidRDefault="00041A40" w:rsidP="00BB59F3">
            <w:pPr>
              <w:pStyle w:val="a6"/>
              <w:jc w:val="left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Наименование показателя</w:t>
            </w:r>
            <w:r w:rsidRPr="00BB59F3">
              <w:rPr>
                <w:b w:val="0"/>
              </w:rPr>
              <w:t>№7. Критерии оценивания работы заместителя директора по АХЧ</w:t>
            </w:r>
          </w:p>
        </w:tc>
        <w:tc>
          <w:tcPr>
            <w:tcW w:w="1438" w:type="dxa"/>
          </w:tcPr>
          <w:p w:rsidR="00041A40" w:rsidRPr="00BB59F3" w:rsidRDefault="00041A40" w:rsidP="00BB59F3">
            <w:pPr>
              <w:pStyle w:val="a6"/>
              <w:jc w:val="left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 xml:space="preserve">Значение показателя </w:t>
            </w:r>
            <w:proofErr w:type="gramStart"/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в</w:t>
            </w:r>
            <w:proofErr w:type="gramEnd"/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 xml:space="preserve"> % </w:t>
            </w:r>
          </w:p>
        </w:tc>
        <w:tc>
          <w:tcPr>
            <w:tcW w:w="1950" w:type="dxa"/>
          </w:tcPr>
          <w:p w:rsidR="00041A40" w:rsidRPr="00BB59F3" w:rsidRDefault="00041A40" w:rsidP="00BB59F3">
            <w:pPr>
              <w:pStyle w:val="a6"/>
              <w:jc w:val="left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Периодичность</w:t>
            </w:r>
          </w:p>
          <w:p w:rsidR="00041A40" w:rsidRPr="00BB59F3" w:rsidRDefault="00041A40" w:rsidP="00BB59F3">
            <w:pPr>
              <w:pStyle w:val="a6"/>
              <w:jc w:val="left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оценивания</w:t>
            </w:r>
          </w:p>
        </w:tc>
      </w:tr>
      <w:tr w:rsidR="00041A40" w:rsidRPr="00BB59F3" w:rsidTr="00041A40">
        <w:tc>
          <w:tcPr>
            <w:tcW w:w="851" w:type="dxa"/>
            <w:vAlign w:val="center"/>
          </w:tcPr>
          <w:p w:rsidR="00041A40" w:rsidRPr="00BB59F3" w:rsidRDefault="00041A40" w:rsidP="00BB59F3">
            <w:pPr>
              <w:pStyle w:val="a6"/>
              <w:jc w:val="left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041A40" w:rsidRPr="00BB59F3" w:rsidRDefault="00041A40" w:rsidP="00BB59F3">
            <w:pPr>
              <w:pStyle w:val="a6"/>
              <w:jc w:val="left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Отсутствие предписаний, замечаний по результатам проверок контролирующих органов</w:t>
            </w:r>
          </w:p>
        </w:tc>
        <w:tc>
          <w:tcPr>
            <w:tcW w:w="1438" w:type="dxa"/>
          </w:tcPr>
          <w:p w:rsidR="00041A40" w:rsidRPr="00BB59F3" w:rsidRDefault="00041A40" w:rsidP="00BB59F3">
            <w:pPr>
              <w:pStyle w:val="a6"/>
              <w:jc w:val="left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50</w:t>
            </w:r>
          </w:p>
        </w:tc>
        <w:tc>
          <w:tcPr>
            <w:tcW w:w="1950" w:type="dxa"/>
          </w:tcPr>
          <w:p w:rsidR="00041A40" w:rsidRPr="00BB59F3" w:rsidRDefault="00041A40" w:rsidP="00BB59F3">
            <w:pPr>
              <w:pStyle w:val="a6"/>
              <w:jc w:val="left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поквартально</w:t>
            </w:r>
          </w:p>
        </w:tc>
      </w:tr>
      <w:tr w:rsidR="00041A40" w:rsidRPr="00BB59F3" w:rsidTr="00041A40">
        <w:tc>
          <w:tcPr>
            <w:tcW w:w="851" w:type="dxa"/>
            <w:vAlign w:val="center"/>
          </w:tcPr>
          <w:p w:rsidR="00041A40" w:rsidRPr="00BB59F3" w:rsidRDefault="00041A40" w:rsidP="00BB59F3">
            <w:pPr>
              <w:pStyle w:val="a6"/>
              <w:jc w:val="left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041A40" w:rsidRPr="00BB59F3" w:rsidRDefault="00041A40" w:rsidP="00BB59F3">
            <w:pPr>
              <w:pStyle w:val="a6"/>
              <w:jc w:val="left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Участие в мероприятиях, повышающих имидж учреждения</w:t>
            </w:r>
          </w:p>
        </w:tc>
        <w:tc>
          <w:tcPr>
            <w:tcW w:w="1438" w:type="dxa"/>
          </w:tcPr>
          <w:p w:rsidR="00041A40" w:rsidRPr="00BB59F3" w:rsidRDefault="00041A40" w:rsidP="00BB59F3">
            <w:pPr>
              <w:pStyle w:val="a6"/>
              <w:jc w:val="left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50</w:t>
            </w:r>
          </w:p>
        </w:tc>
        <w:tc>
          <w:tcPr>
            <w:tcW w:w="1950" w:type="dxa"/>
          </w:tcPr>
          <w:p w:rsidR="00041A40" w:rsidRPr="00BB59F3" w:rsidRDefault="00041A40" w:rsidP="00BB59F3">
            <w:pPr>
              <w:pStyle w:val="a6"/>
              <w:jc w:val="left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поквартально</w:t>
            </w:r>
          </w:p>
        </w:tc>
      </w:tr>
      <w:tr w:rsidR="004A03B6" w:rsidRPr="00BB59F3" w:rsidTr="004A03B6">
        <w:tc>
          <w:tcPr>
            <w:tcW w:w="851" w:type="dxa"/>
          </w:tcPr>
          <w:p w:rsidR="004A03B6" w:rsidRDefault="004A03B6" w:rsidP="004A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4A03B6" w:rsidRDefault="004A03B6" w:rsidP="004A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подготовка школы к началу учебного года</w:t>
            </w:r>
          </w:p>
        </w:tc>
        <w:tc>
          <w:tcPr>
            <w:tcW w:w="1438" w:type="dxa"/>
          </w:tcPr>
          <w:p w:rsidR="004A03B6" w:rsidRDefault="004A03B6" w:rsidP="004A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50" w:type="dxa"/>
          </w:tcPr>
          <w:p w:rsidR="004A03B6" w:rsidRPr="00176642" w:rsidRDefault="004A03B6" w:rsidP="004A03B6">
            <w:pPr>
              <w:jc w:val="center"/>
              <w:rPr>
                <w:rStyle w:val="85pt0pt"/>
                <w:rFonts w:eastAsia="ヒラギノ角ゴ Pro W3"/>
                <w:sz w:val="24"/>
                <w:szCs w:val="24"/>
              </w:rPr>
            </w:pPr>
            <w:r>
              <w:rPr>
                <w:rStyle w:val="85pt0pt"/>
                <w:rFonts w:eastAsia="ヒラギノ角ゴ Pro W3"/>
                <w:sz w:val="24"/>
                <w:szCs w:val="24"/>
              </w:rPr>
              <w:t>По факту</w:t>
            </w:r>
          </w:p>
        </w:tc>
      </w:tr>
    </w:tbl>
    <w:p w:rsidR="00041A40" w:rsidRDefault="00041A40" w:rsidP="00041A40">
      <w:pPr>
        <w:pStyle w:val="a8"/>
        <w:shd w:val="clear" w:color="auto" w:fill="auto"/>
        <w:spacing w:line="260" w:lineRule="exact"/>
      </w:pPr>
    </w:p>
    <w:p w:rsidR="00041A40" w:rsidRDefault="00041A40" w:rsidP="00041A40">
      <w:pPr>
        <w:pStyle w:val="a8"/>
        <w:shd w:val="clear" w:color="auto" w:fill="auto"/>
        <w:spacing w:line="260" w:lineRule="exact"/>
        <w:jc w:val="center"/>
      </w:pPr>
    </w:p>
    <w:p w:rsidR="001070B6" w:rsidRPr="00BB59F3" w:rsidRDefault="00BB59F3" w:rsidP="00041A40">
      <w:pPr>
        <w:pStyle w:val="a8"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№4 </w:t>
      </w:r>
      <w:r w:rsidR="00625C3F" w:rsidRPr="00BB59F3">
        <w:rPr>
          <w:b w:val="0"/>
          <w:sz w:val="24"/>
          <w:szCs w:val="24"/>
        </w:rPr>
        <w:t xml:space="preserve"> </w:t>
      </w:r>
      <w:r w:rsidR="001070B6" w:rsidRPr="00BB59F3">
        <w:rPr>
          <w:b w:val="0"/>
          <w:sz w:val="24"/>
          <w:szCs w:val="24"/>
        </w:rPr>
        <w:t>Критерии оценивания работы библиотекаря</w:t>
      </w:r>
    </w:p>
    <w:p w:rsidR="00041A40" w:rsidRPr="00BB59F3" w:rsidRDefault="00041A40" w:rsidP="00041A40">
      <w:pPr>
        <w:pStyle w:val="a8"/>
        <w:shd w:val="clear" w:color="auto" w:fill="auto"/>
        <w:spacing w:line="260" w:lineRule="exact"/>
        <w:jc w:val="center"/>
        <w:rPr>
          <w:b w:val="0"/>
        </w:rPr>
      </w:pPr>
    </w:p>
    <w:tbl>
      <w:tblPr>
        <w:tblStyle w:val="a5"/>
        <w:tblW w:w="0" w:type="auto"/>
        <w:tblLook w:val="04A0"/>
      </w:tblPr>
      <w:tblGrid>
        <w:gridCol w:w="534"/>
        <w:gridCol w:w="4961"/>
        <w:gridCol w:w="2126"/>
        <w:gridCol w:w="1950"/>
      </w:tblGrid>
      <w:tr w:rsidR="00041A40" w:rsidRPr="00BB59F3" w:rsidTr="00041A40">
        <w:tc>
          <w:tcPr>
            <w:tcW w:w="534" w:type="dxa"/>
          </w:tcPr>
          <w:p w:rsidR="00041A40" w:rsidRPr="00BB59F3" w:rsidRDefault="00041A40" w:rsidP="00041A40">
            <w:pPr>
              <w:pStyle w:val="a6"/>
              <w:rPr>
                <w:b w:val="0"/>
                <w:highlight w:val="yellow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41A40" w:rsidRPr="00BB59F3" w:rsidRDefault="00041A40" w:rsidP="00041A40">
            <w:pPr>
              <w:pStyle w:val="a6"/>
              <w:rPr>
                <w:b w:val="0"/>
                <w:highlight w:val="yellow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041A40" w:rsidRPr="00BB59F3" w:rsidRDefault="00041A40" w:rsidP="00041A40">
            <w:pPr>
              <w:pStyle w:val="a6"/>
              <w:rPr>
                <w:b w:val="0"/>
                <w:highlight w:val="yellow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 xml:space="preserve">Значение показателя </w:t>
            </w:r>
            <w:proofErr w:type="gramStart"/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в</w:t>
            </w:r>
            <w:proofErr w:type="gramEnd"/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950" w:type="dxa"/>
          </w:tcPr>
          <w:p w:rsidR="00041A40" w:rsidRPr="00BB59F3" w:rsidRDefault="00041A40" w:rsidP="00041A40">
            <w:pPr>
              <w:pStyle w:val="a6"/>
              <w:rPr>
                <w:b w:val="0"/>
                <w:highlight w:val="yellow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Периодичность</w:t>
            </w:r>
          </w:p>
          <w:p w:rsidR="00041A40" w:rsidRPr="00BB59F3" w:rsidRDefault="00041A40" w:rsidP="00041A40">
            <w:pPr>
              <w:pStyle w:val="a6"/>
              <w:rPr>
                <w:b w:val="0"/>
                <w:highlight w:val="yellow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оценивания</w:t>
            </w:r>
          </w:p>
        </w:tc>
      </w:tr>
      <w:tr w:rsidR="00041A40" w:rsidRPr="00BB59F3" w:rsidTr="00041A40">
        <w:tc>
          <w:tcPr>
            <w:tcW w:w="534" w:type="dxa"/>
            <w:vAlign w:val="center"/>
          </w:tcPr>
          <w:p w:rsidR="00041A40" w:rsidRPr="00BB59F3" w:rsidRDefault="00041A40" w:rsidP="00041A40">
            <w:pPr>
              <w:pStyle w:val="a6"/>
              <w:rPr>
                <w:b w:val="0"/>
                <w:highlight w:val="yellow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41A40" w:rsidRPr="00BB59F3" w:rsidRDefault="00041A40" w:rsidP="00041A40">
            <w:pPr>
              <w:pStyle w:val="a6"/>
              <w:rPr>
                <w:b w:val="0"/>
                <w:highlight w:val="yellow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Высокая читательская активность (от 80 % общего количества учащихся)</w:t>
            </w:r>
          </w:p>
        </w:tc>
        <w:tc>
          <w:tcPr>
            <w:tcW w:w="2126" w:type="dxa"/>
          </w:tcPr>
          <w:p w:rsidR="00041A40" w:rsidRPr="00BB59F3" w:rsidRDefault="00041A40" w:rsidP="00041A40">
            <w:pPr>
              <w:pStyle w:val="a6"/>
              <w:rPr>
                <w:b w:val="0"/>
                <w:highlight w:val="yellow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50</w:t>
            </w:r>
          </w:p>
        </w:tc>
        <w:tc>
          <w:tcPr>
            <w:tcW w:w="1950" w:type="dxa"/>
          </w:tcPr>
          <w:p w:rsidR="00041A40" w:rsidRPr="00BB59F3" w:rsidRDefault="00041A40" w:rsidP="00041A40">
            <w:pPr>
              <w:pStyle w:val="a6"/>
              <w:rPr>
                <w:b w:val="0"/>
                <w:highlight w:val="yellow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полугодие</w:t>
            </w:r>
          </w:p>
        </w:tc>
      </w:tr>
      <w:tr w:rsidR="00041A40" w:rsidRPr="00BB59F3" w:rsidTr="00041A40">
        <w:tc>
          <w:tcPr>
            <w:tcW w:w="534" w:type="dxa"/>
          </w:tcPr>
          <w:p w:rsidR="00041A40" w:rsidRPr="00BB59F3" w:rsidRDefault="00041A40" w:rsidP="00041A40">
            <w:pPr>
              <w:pStyle w:val="a6"/>
              <w:rPr>
                <w:b w:val="0"/>
                <w:highlight w:val="yellow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41A40" w:rsidRPr="00BB59F3" w:rsidRDefault="00041A40" w:rsidP="00041A40">
            <w:pPr>
              <w:pStyle w:val="a6"/>
              <w:rPr>
                <w:b w:val="0"/>
                <w:highlight w:val="yellow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Участие в мероприятиях, повышающих имидж учреждения, наличие публикаций, открытость для СМИ</w:t>
            </w:r>
          </w:p>
        </w:tc>
        <w:tc>
          <w:tcPr>
            <w:tcW w:w="2126" w:type="dxa"/>
          </w:tcPr>
          <w:p w:rsidR="00041A40" w:rsidRPr="00BB59F3" w:rsidRDefault="00041A40" w:rsidP="00041A40">
            <w:pPr>
              <w:pStyle w:val="a6"/>
              <w:rPr>
                <w:b w:val="0"/>
                <w:highlight w:val="yellow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50</w:t>
            </w:r>
          </w:p>
        </w:tc>
        <w:tc>
          <w:tcPr>
            <w:tcW w:w="1950" w:type="dxa"/>
          </w:tcPr>
          <w:p w:rsidR="00041A40" w:rsidRPr="00BB59F3" w:rsidRDefault="00041A40" w:rsidP="00041A40">
            <w:pPr>
              <w:pStyle w:val="a6"/>
              <w:rPr>
                <w:b w:val="0"/>
                <w:highlight w:val="yellow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поквартально</w:t>
            </w:r>
          </w:p>
        </w:tc>
      </w:tr>
    </w:tbl>
    <w:p w:rsidR="00041A40" w:rsidRPr="000C3E2A" w:rsidRDefault="00041A40" w:rsidP="00041A40">
      <w:pPr>
        <w:pStyle w:val="a8"/>
        <w:shd w:val="clear" w:color="auto" w:fill="auto"/>
        <w:spacing w:line="260" w:lineRule="exact"/>
        <w:jc w:val="center"/>
      </w:pPr>
    </w:p>
    <w:p w:rsidR="000C3E2A" w:rsidRPr="0030169E" w:rsidRDefault="000C3E2A" w:rsidP="001070B6">
      <w:pPr>
        <w:pStyle w:val="a8"/>
        <w:shd w:val="clear" w:color="auto" w:fill="auto"/>
        <w:spacing w:line="260" w:lineRule="exact"/>
        <w:rPr>
          <w:highlight w:val="yellow"/>
        </w:rPr>
      </w:pPr>
    </w:p>
    <w:p w:rsidR="00176642" w:rsidRPr="00BB59F3" w:rsidRDefault="00BB59F3" w:rsidP="00041A40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4" w:name="_Toc190064318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№5</w:t>
      </w:r>
      <w:r w:rsidR="00176642" w:rsidRPr="00BB59F3">
        <w:rPr>
          <w:rFonts w:ascii="Times New Roman" w:hAnsi="Times New Roman" w:cs="Times New Roman"/>
          <w:sz w:val="24"/>
          <w:szCs w:val="24"/>
        </w:rPr>
        <w:t xml:space="preserve">  Критерии оценивания работы слесаря-сантехника</w:t>
      </w:r>
    </w:p>
    <w:p w:rsidR="00176642" w:rsidRPr="00041A40" w:rsidRDefault="00176642" w:rsidP="00041A40">
      <w:pPr>
        <w:pStyle w:val="a9"/>
      </w:pPr>
    </w:p>
    <w:tbl>
      <w:tblPr>
        <w:tblOverlap w:val="never"/>
        <w:tblW w:w="1035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5833"/>
        <w:gridCol w:w="1734"/>
        <w:gridCol w:w="2268"/>
      </w:tblGrid>
      <w:tr w:rsidR="001070B6" w:rsidTr="00176642">
        <w:trPr>
          <w:trHeight w:hRule="exact" w:val="86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0B6" w:rsidRPr="001E4AA4" w:rsidRDefault="001070B6" w:rsidP="00041A40">
            <w:pPr>
              <w:pStyle w:val="a6"/>
            </w:pPr>
            <w:r w:rsidRPr="001E4AA4">
              <w:rPr>
                <w:rStyle w:val="85pt0pt"/>
                <w:rFonts w:eastAsia="ヒラギノ角ゴ Pro W3"/>
                <w:sz w:val="24"/>
                <w:szCs w:val="24"/>
              </w:rPr>
              <w:t>№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A40" w:rsidRPr="00BB59F3" w:rsidRDefault="001070B6" w:rsidP="00041A40">
            <w:pPr>
              <w:pStyle w:val="a6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Наименование показателя</w:t>
            </w:r>
          </w:p>
          <w:p w:rsidR="001070B6" w:rsidRPr="00BB59F3" w:rsidRDefault="001070B6" w:rsidP="00041A40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0B6" w:rsidRPr="00BB59F3" w:rsidRDefault="001070B6" w:rsidP="00BB59F3">
            <w:pPr>
              <w:pStyle w:val="a6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 xml:space="preserve">Значение показателя </w:t>
            </w:r>
            <w:proofErr w:type="gramStart"/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в</w:t>
            </w:r>
            <w:proofErr w:type="gramEnd"/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 xml:space="preserve"> </w:t>
            </w:r>
            <w:r w:rsidR="00BB59F3"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0B6" w:rsidRPr="00BB59F3" w:rsidRDefault="001070B6" w:rsidP="00041A40">
            <w:pPr>
              <w:pStyle w:val="a6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Периодичность</w:t>
            </w:r>
          </w:p>
          <w:p w:rsidR="001070B6" w:rsidRPr="00BB59F3" w:rsidRDefault="001070B6" w:rsidP="00041A40">
            <w:pPr>
              <w:pStyle w:val="a6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оценивания</w:t>
            </w:r>
          </w:p>
        </w:tc>
      </w:tr>
      <w:tr w:rsidR="001070B6" w:rsidRPr="00C4060D" w:rsidTr="00176642">
        <w:trPr>
          <w:trHeight w:hRule="exact" w:val="54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0B6" w:rsidRPr="00C4060D" w:rsidRDefault="001070B6" w:rsidP="00176642">
            <w:pPr>
              <w:pStyle w:val="a9"/>
            </w:pPr>
            <w:r w:rsidRPr="00C4060D">
              <w:rPr>
                <w:rStyle w:val="85pt0pt"/>
                <w:rFonts w:eastAsia="ヒラギノ角ゴ Pro W3"/>
                <w:sz w:val="24"/>
                <w:szCs w:val="24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0B6" w:rsidRPr="00C4060D" w:rsidRDefault="001070B6" w:rsidP="00176642">
            <w:pPr>
              <w:pStyle w:val="a9"/>
            </w:pPr>
            <w:r w:rsidRPr="00C4060D">
              <w:rPr>
                <w:rStyle w:val="85pt0pt"/>
                <w:rFonts w:eastAsia="ヒラギノ角ゴ Pro W3"/>
                <w:sz w:val="24"/>
                <w:szCs w:val="24"/>
              </w:rPr>
              <w:t>Отсутствие предписаний, замечаний по результатам проверок контролирующих органов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0B6" w:rsidRPr="00C4060D" w:rsidRDefault="00F4367C" w:rsidP="00176642">
            <w:pPr>
              <w:pStyle w:val="a9"/>
            </w:pPr>
            <w:r>
              <w:rPr>
                <w:rStyle w:val="85pt0pt"/>
                <w:rFonts w:eastAsia="ヒラギノ角ゴ Pro W3"/>
                <w:sz w:val="24"/>
                <w:szCs w:val="24"/>
              </w:rPr>
              <w:t>8</w:t>
            </w:r>
            <w:r w:rsidR="00866C1B" w:rsidRPr="00C4060D">
              <w:rPr>
                <w:rStyle w:val="85pt0pt"/>
                <w:rFonts w:eastAsia="ヒラギノ角ゴ Pro W3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0B6" w:rsidRPr="00C4060D" w:rsidRDefault="001070B6" w:rsidP="00176642">
            <w:pPr>
              <w:pStyle w:val="a9"/>
            </w:pPr>
            <w:r w:rsidRPr="00C4060D">
              <w:rPr>
                <w:rStyle w:val="85pt0pt"/>
                <w:rFonts w:eastAsia="ヒラギノ角ゴ Pro W3"/>
                <w:sz w:val="24"/>
                <w:szCs w:val="24"/>
              </w:rPr>
              <w:t>поквартально</w:t>
            </w:r>
          </w:p>
        </w:tc>
      </w:tr>
      <w:tr w:rsidR="001070B6" w:rsidRPr="00C4060D" w:rsidTr="004A03B6">
        <w:trPr>
          <w:trHeight w:hRule="exact" w:val="8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0B6" w:rsidRPr="00C4060D" w:rsidRDefault="001070B6" w:rsidP="00176642">
            <w:pPr>
              <w:pStyle w:val="a9"/>
            </w:pPr>
            <w:r w:rsidRPr="00C4060D">
              <w:rPr>
                <w:rStyle w:val="85pt0pt"/>
                <w:rFonts w:eastAsia="ヒラギノ角ゴ Pro W3"/>
                <w:sz w:val="24"/>
                <w:szCs w:val="24"/>
              </w:rPr>
              <w:t>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0B6" w:rsidRPr="00C4060D" w:rsidRDefault="001070B6" w:rsidP="00176642">
            <w:pPr>
              <w:pStyle w:val="a9"/>
            </w:pPr>
            <w:r w:rsidRPr="00C4060D">
              <w:rPr>
                <w:rStyle w:val="85pt0pt"/>
                <w:rFonts w:eastAsia="ヒラギノ角ゴ Pro W3"/>
                <w:sz w:val="24"/>
                <w:szCs w:val="24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0B6" w:rsidRPr="00C4060D" w:rsidRDefault="00F4367C" w:rsidP="00176642">
            <w:pPr>
              <w:pStyle w:val="a9"/>
            </w:pPr>
            <w:r>
              <w:rPr>
                <w:rStyle w:val="85pt0pt"/>
                <w:rFonts w:eastAsia="ヒラギノ角ゴ Pro W3"/>
                <w:sz w:val="24"/>
                <w:szCs w:val="24"/>
              </w:rPr>
              <w:t>8</w:t>
            </w:r>
            <w:r w:rsidR="00866C1B" w:rsidRPr="00C4060D">
              <w:rPr>
                <w:rStyle w:val="85pt0pt"/>
                <w:rFonts w:eastAsia="ヒラギノ角ゴ Pro W3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0B6" w:rsidRPr="00C4060D" w:rsidRDefault="00F4367C" w:rsidP="00176642">
            <w:pPr>
              <w:pStyle w:val="a9"/>
            </w:pPr>
            <w:r w:rsidRPr="00C4060D">
              <w:rPr>
                <w:rStyle w:val="85pt0pt"/>
                <w:rFonts w:eastAsia="ヒラギノ角ゴ Pro W3"/>
                <w:sz w:val="24"/>
                <w:szCs w:val="24"/>
              </w:rPr>
              <w:t>П</w:t>
            </w:r>
            <w:r w:rsidR="001070B6" w:rsidRPr="00C4060D">
              <w:rPr>
                <w:rStyle w:val="85pt0pt"/>
                <w:rFonts w:eastAsia="ヒラギノ角ゴ Pro W3"/>
                <w:sz w:val="24"/>
                <w:szCs w:val="24"/>
              </w:rPr>
              <w:t>оквартально</w:t>
            </w:r>
          </w:p>
        </w:tc>
      </w:tr>
      <w:tr w:rsidR="00F4367C" w:rsidRPr="00C4060D" w:rsidTr="004A03B6">
        <w:trPr>
          <w:trHeight w:hRule="exact" w:val="8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67C" w:rsidRPr="00C4060D" w:rsidRDefault="00F4367C" w:rsidP="00176642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>
              <w:rPr>
                <w:rStyle w:val="85pt0pt"/>
                <w:rFonts w:eastAsia="ヒラギノ角ゴ Pro W3"/>
                <w:sz w:val="24"/>
                <w:szCs w:val="24"/>
              </w:rPr>
              <w:t>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67C" w:rsidRPr="00C4060D" w:rsidRDefault="00F4367C" w:rsidP="00176642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>
              <w:rPr>
                <w:rStyle w:val="85pt0pt"/>
                <w:rFonts w:eastAsia="ヒラギノ角ゴ Pro W3"/>
                <w:sz w:val="24"/>
                <w:szCs w:val="24"/>
              </w:rPr>
              <w:t>Работа не входящая в круг основных обязанностей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67C" w:rsidRPr="00C4060D" w:rsidRDefault="00F4367C" w:rsidP="00176642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>
              <w:rPr>
                <w:rStyle w:val="85pt0pt"/>
                <w:rFonts w:eastAsia="ヒラギノ角ゴ Pro W3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67C" w:rsidRPr="00C4060D" w:rsidRDefault="00F4367C" w:rsidP="00176642">
            <w:pPr>
              <w:pStyle w:val="a9"/>
              <w:rPr>
                <w:rStyle w:val="85pt0pt"/>
                <w:rFonts w:eastAsia="ヒラギノ角ゴ Pro W3"/>
                <w:sz w:val="24"/>
                <w:szCs w:val="24"/>
              </w:rPr>
            </w:pPr>
            <w:r w:rsidRPr="00C4060D">
              <w:rPr>
                <w:rStyle w:val="85pt0pt"/>
                <w:rFonts w:eastAsia="ヒラギノ角ゴ Pro W3"/>
                <w:sz w:val="24"/>
                <w:szCs w:val="24"/>
              </w:rPr>
              <w:t>Поквартально</w:t>
            </w:r>
          </w:p>
        </w:tc>
      </w:tr>
    </w:tbl>
    <w:p w:rsidR="000753CD" w:rsidRDefault="000753CD" w:rsidP="000753C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bookmark8"/>
    </w:p>
    <w:p w:rsidR="00AC6372" w:rsidRPr="004A03B6" w:rsidRDefault="00774415" w:rsidP="004A03B6">
      <w:pPr>
        <w:pStyle w:val="22"/>
        <w:keepNext/>
        <w:keepLines/>
        <w:shd w:val="clear" w:color="auto" w:fill="auto"/>
        <w:tabs>
          <w:tab w:val="center" w:leader="underscore" w:pos="4378"/>
          <w:tab w:val="right" w:pos="6182"/>
          <w:tab w:val="left" w:pos="6518"/>
          <w:tab w:val="left" w:leader="underscore" w:pos="8040"/>
          <w:tab w:val="left" w:leader="underscore" w:pos="9806"/>
        </w:tabs>
        <w:spacing w:before="245" w:line="322" w:lineRule="exact"/>
        <w:ind w:right="560" w:firstLine="0"/>
        <w:rPr>
          <w:b w:val="0"/>
          <w:sz w:val="24"/>
          <w:szCs w:val="24"/>
        </w:rPr>
      </w:pPr>
      <w:r w:rsidRPr="004A03B6">
        <w:rPr>
          <w:b w:val="0"/>
        </w:rPr>
        <w:t xml:space="preserve">      </w:t>
      </w:r>
      <w:bookmarkEnd w:id="5"/>
      <w:r w:rsidR="00BB59F3" w:rsidRPr="004A03B6">
        <w:rPr>
          <w:b w:val="0"/>
          <w:sz w:val="24"/>
          <w:szCs w:val="24"/>
        </w:rPr>
        <w:t xml:space="preserve">                                     №6</w:t>
      </w:r>
      <w:r w:rsidR="00AC6372" w:rsidRPr="004A03B6">
        <w:rPr>
          <w:b w:val="0"/>
          <w:sz w:val="24"/>
          <w:szCs w:val="24"/>
        </w:rPr>
        <w:t xml:space="preserve"> Критерии оценивания работы</w:t>
      </w:r>
    </w:p>
    <w:p w:rsidR="00D56940" w:rsidRPr="004A03B6" w:rsidRDefault="00AC6372" w:rsidP="004A03B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A03B6">
        <w:rPr>
          <w:rFonts w:ascii="Times New Roman" w:hAnsi="Times New Roman" w:cs="Times New Roman"/>
          <w:sz w:val="24"/>
          <w:szCs w:val="24"/>
        </w:rPr>
        <w:t>уборщика служ</w:t>
      </w:r>
      <w:r w:rsidR="00BB59F3" w:rsidRPr="004A03B6">
        <w:rPr>
          <w:rFonts w:ascii="Times New Roman" w:hAnsi="Times New Roman" w:cs="Times New Roman"/>
          <w:sz w:val="24"/>
          <w:szCs w:val="24"/>
        </w:rPr>
        <w:t xml:space="preserve">ебных помещений,  </w:t>
      </w:r>
      <w:r w:rsidRPr="004A03B6">
        <w:rPr>
          <w:rFonts w:ascii="Times New Roman" w:hAnsi="Times New Roman" w:cs="Times New Roman"/>
          <w:sz w:val="24"/>
          <w:szCs w:val="24"/>
        </w:rPr>
        <w:t>сторожа</w:t>
      </w:r>
    </w:p>
    <w:tbl>
      <w:tblPr>
        <w:tblpPr w:leftFromText="180" w:rightFromText="180" w:vertAnchor="text" w:horzAnchor="margin" w:tblpXSpec="center" w:tblpY="253"/>
        <w:tblOverlap w:val="never"/>
        <w:tblW w:w="104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6318"/>
        <w:gridCol w:w="1620"/>
        <w:gridCol w:w="1759"/>
        <w:gridCol w:w="38"/>
      </w:tblGrid>
      <w:tr w:rsidR="00D56940" w:rsidRPr="00A464DC" w:rsidTr="004A03B6">
        <w:trPr>
          <w:gridAfter w:val="1"/>
          <w:wAfter w:w="38" w:type="dxa"/>
          <w:trHeight w:hRule="exact" w:val="8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940" w:rsidRPr="00BB59F3" w:rsidRDefault="00D56940" w:rsidP="00041A40">
            <w:pPr>
              <w:pStyle w:val="a6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№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940" w:rsidRPr="00BB59F3" w:rsidRDefault="00D56940" w:rsidP="00041A40">
            <w:pPr>
              <w:pStyle w:val="a6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940" w:rsidRPr="00BB59F3" w:rsidRDefault="00D56940" w:rsidP="00041A40">
            <w:pPr>
              <w:pStyle w:val="a6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 xml:space="preserve">Значение показателя </w:t>
            </w:r>
            <w:proofErr w:type="gramStart"/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в</w:t>
            </w:r>
            <w:proofErr w:type="gramEnd"/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940" w:rsidRPr="00BB59F3" w:rsidRDefault="00D56940" w:rsidP="00041A40">
            <w:pPr>
              <w:pStyle w:val="a6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Периодичность</w:t>
            </w:r>
          </w:p>
          <w:p w:rsidR="00D56940" w:rsidRPr="00BB59F3" w:rsidRDefault="00D56940" w:rsidP="00041A40">
            <w:pPr>
              <w:pStyle w:val="a6"/>
              <w:rPr>
                <w:b w:val="0"/>
              </w:rPr>
            </w:pPr>
            <w:r w:rsidRPr="00BB59F3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оценивания</w:t>
            </w:r>
          </w:p>
        </w:tc>
      </w:tr>
      <w:tr w:rsidR="00D56940" w:rsidRPr="00A464DC" w:rsidTr="004A03B6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940" w:rsidRPr="00176642" w:rsidRDefault="00D56940" w:rsidP="00041A40">
            <w:pPr>
              <w:pStyle w:val="a6"/>
              <w:rPr>
                <w:b w:val="0"/>
              </w:rPr>
            </w:pPr>
            <w:r w:rsidRPr="00176642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940" w:rsidRPr="00176642" w:rsidRDefault="00D56940" w:rsidP="004A03B6">
            <w:pPr>
              <w:pStyle w:val="a6"/>
              <w:jc w:val="left"/>
              <w:rPr>
                <w:b w:val="0"/>
              </w:rPr>
            </w:pPr>
            <w:r w:rsidRPr="00176642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Отсутствие замечаний, предписаний и жалоб контролирующих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940" w:rsidRPr="00176642" w:rsidRDefault="00F4367C" w:rsidP="00041A40">
            <w:pPr>
              <w:pStyle w:val="a6"/>
              <w:rPr>
                <w:b w:val="0"/>
              </w:rPr>
            </w:pPr>
            <w:r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8</w:t>
            </w:r>
            <w:r w:rsidR="00D56940" w:rsidRPr="00176642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940" w:rsidRPr="00176642" w:rsidRDefault="00D56940" w:rsidP="00041A40">
            <w:pPr>
              <w:pStyle w:val="a6"/>
              <w:rPr>
                <w:b w:val="0"/>
              </w:rPr>
            </w:pPr>
            <w:r w:rsidRPr="00176642">
              <w:rPr>
                <w:rStyle w:val="85pt0pt"/>
                <w:rFonts w:eastAsia="ヒラギノ角ゴ Pro W3"/>
                <w:b w:val="0"/>
                <w:sz w:val="24"/>
                <w:szCs w:val="24"/>
              </w:rPr>
              <w:t>поквартально</w:t>
            </w:r>
          </w:p>
        </w:tc>
      </w:tr>
      <w:tr w:rsidR="004A03B6" w:rsidRPr="004A03B6" w:rsidTr="004A03B6">
        <w:trPr>
          <w:trHeight w:hRule="exact" w:val="13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3B6" w:rsidRPr="004A03B6" w:rsidRDefault="004A03B6" w:rsidP="004A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3B6" w:rsidRPr="004A03B6" w:rsidRDefault="004A03B6" w:rsidP="0084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03B6">
              <w:rPr>
                <w:rFonts w:ascii="Times New Roman" w:hAnsi="Times New Roman" w:cs="Times New Roman"/>
                <w:sz w:val="24"/>
                <w:szCs w:val="24"/>
              </w:rPr>
              <w:t>роявление собственной инициативы к повышению качества работ: проведение озеленения территории, классов, улучше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внешнего вида кабинетов, </w:t>
            </w:r>
            <w:r w:rsidRPr="004A03B6">
              <w:rPr>
                <w:rFonts w:ascii="Times New Roman" w:hAnsi="Times New Roman" w:cs="Times New Roman"/>
                <w:sz w:val="24"/>
                <w:szCs w:val="24"/>
              </w:rPr>
              <w:t>служебных помещений и пр.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3B6" w:rsidRPr="004A03B6" w:rsidRDefault="00F4367C" w:rsidP="004A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3B6" w:rsidRPr="004A03B6" w:rsidRDefault="004A03B6" w:rsidP="004A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42">
              <w:rPr>
                <w:rStyle w:val="85pt0pt"/>
                <w:rFonts w:eastAsia="ヒラギノ角ゴ Pro W3"/>
                <w:sz w:val="24"/>
                <w:szCs w:val="24"/>
              </w:rPr>
              <w:t>поквартально</w:t>
            </w:r>
          </w:p>
        </w:tc>
      </w:tr>
      <w:bookmarkEnd w:id="4"/>
    </w:tbl>
    <w:p w:rsidR="002E564B" w:rsidRDefault="002E564B" w:rsidP="00176642"/>
    <w:sectPr w:rsidR="002E564B" w:rsidSect="00BB59F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0B6"/>
    <w:rsid w:val="00024286"/>
    <w:rsid w:val="000262B3"/>
    <w:rsid w:val="0003563E"/>
    <w:rsid w:val="00041A40"/>
    <w:rsid w:val="0005791A"/>
    <w:rsid w:val="00071068"/>
    <w:rsid w:val="000753CD"/>
    <w:rsid w:val="000B32F0"/>
    <w:rsid w:val="000C3E2A"/>
    <w:rsid w:val="001070B6"/>
    <w:rsid w:val="00153E0C"/>
    <w:rsid w:val="00176642"/>
    <w:rsid w:val="00183750"/>
    <w:rsid w:val="001A2713"/>
    <w:rsid w:val="001E4AA4"/>
    <w:rsid w:val="00216507"/>
    <w:rsid w:val="00244711"/>
    <w:rsid w:val="00252798"/>
    <w:rsid w:val="00253D34"/>
    <w:rsid w:val="00271155"/>
    <w:rsid w:val="002D2D5A"/>
    <w:rsid w:val="002E564B"/>
    <w:rsid w:val="00355DC6"/>
    <w:rsid w:val="00370057"/>
    <w:rsid w:val="003B0EDD"/>
    <w:rsid w:val="00475526"/>
    <w:rsid w:val="004A03B6"/>
    <w:rsid w:val="00527497"/>
    <w:rsid w:val="005853A5"/>
    <w:rsid w:val="00625C3F"/>
    <w:rsid w:val="006D2885"/>
    <w:rsid w:val="00736CDD"/>
    <w:rsid w:val="0077063E"/>
    <w:rsid w:val="00774415"/>
    <w:rsid w:val="00833EF3"/>
    <w:rsid w:val="008507B1"/>
    <w:rsid w:val="00866C1B"/>
    <w:rsid w:val="00895306"/>
    <w:rsid w:val="009039A8"/>
    <w:rsid w:val="0091363D"/>
    <w:rsid w:val="00A32367"/>
    <w:rsid w:val="00A464DC"/>
    <w:rsid w:val="00A56451"/>
    <w:rsid w:val="00A973E7"/>
    <w:rsid w:val="00AC6372"/>
    <w:rsid w:val="00AD23AD"/>
    <w:rsid w:val="00AD7A28"/>
    <w:rsid w:val="00BA7F5A"/>
    <w:rsid w:val="00BB59F3"/>
    <w:rsid w:val="00BE3C1E"/>
    <w:rsid w:val="00C4060D"/>
    <w:rsid w:val="00CC3405"/>
    <w:rsid w:val="00D56940"/>
    <w:rsid w:val="00DC63AE"/>
    <w:rsid w:val="00E638D0"/>
    <w:rsid w:val="00ED3ABB"/>
    <w:rsid w:val="00EE193E"/>
    <w:rsid w:val="00F4367C"/>
    <w:rsid w:val="00F7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DD"/>
  </w:style>
  <w:style w:type="paragraph" w:styleId="1">
    <w:name w:val="heading 1"/>
    <w:basedOn w:val="a"/>
    <w:next w:val="a"/>
    <w:link w:val="10"/>
    <w:qFormat/>
    <w:rsid w:val="001070B6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070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70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0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070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070B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1070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70B6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10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autoRedefine/>
    <w:rsid w:val="001070B6"/>
    <w:pPr>
      <w:spacing w:after="0" w:line="240" w:lineRule="auto"/>
      <w:ind w:firstLine="720"/>
    </w:pPr>
    <w:rPr>
      <w:rFonts w:ascii="Times New Roman" w:eastAsia="ヒラギノ角ゴ Pro W3" w:hAnsi="Times New Roman" w:cs="Times New Roman"/>
      <w:color w:val="000000"/>
      <w:sz w:val="28"/>
      <w:szCs w:val="28"/>
      <w:lang w:val="en-US"/>
    </w:rPr>
  </w:style>
  <w:style w:type="paragraph" w:styleId="a6">
    <w:name w:val="List Paragraph"/>
    <w:autoRedefine/>
    <w:qFormat/>
    <w:rsid w:val="00041A40"/>
    <w:pPr>
      <w:spacing w:after="0" w:line="240" w:lineRule="auto"/>
      <w:contextualSpacing/>
      <w:jc w:val="center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107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Подпись к таблице_"/>
    <w:basedOn w:val="a0"/>
    <w:link w:val="a8"/>
    <w:rsid w:val="001070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5pt0pt">
    <w:name w:val="Основной текст + 8;5 pt;Интервал 0 pt"/>
    <w:basedOn w:val="a0"/>
    <w:rsid w:val="001070B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0"/>
    <w:rsid w:val="001070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1070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1070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070B6"/>
    <w:pPr>
      <w:widowControl w:val="0"/>
      <w:shd w:val="clear" w:color="auto" w:fill="FFFFFF"/>
      <w:spacing w:after="0" w:line="370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071068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736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2105-F765-447C-9337-FB9117C7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Мой</cp:lastModifiedBy>
  <cp:revision>31</cp:revision>
  <cp:lastPrinted>2017-03-01T02:43:00Z</cp:lastPrinted>
  <dcterms:created xsi:type="dcterms:W3CDTF">2017-02-03T05:25:00Z</dcterms:created>
  <dcterms:modified xsi:type="dcterms:W3CDTF">2018-01-25T03:46:00Z</dcterms:modified>
</cp:coreProperties>
</file>