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2" w:rsidRDefault="001A2742"/>
    <w:p w:rsidR="001A2742" w:rsidRDefault="001A2742" w:rsidP="001A2742">
      <w:pPr>
        <w:pStyle w:val="ConsPlusNormal"/>
        <w:jc w:val="right"/>
        <w:outlineLvl w:val="0"/>
      </w:pPr>
      <w:r>
        <w:t>Утвержден и введен в действие</w:t>
      </w:r>
    </w:p>
    <w:p w:rsidR="001A2742" w:rsidRDefault="002A60AE" w:rsidP="001A2742">
      <w:pPr>
        <w:pStyle w:val="ConsPlusNormal"/>
        <w:jc w:val="right"/>
      </w:pPr>
      <w:hyperlink r:id="rId6" w:history="1">
        <w:r w:rsidR="001A2742">
          <w:rPr>
            <w:color w:val="0000FF"/>
          </w:rPr>
          <w:t>Приказом</w:t>
        </w:r>
      </w:hyperlink>
      <w:r w:rsidR="001A2742">
        <w:t xml:space="preserve"> Федерального агентства</w:t>
      </w:r>
    </w:p>
    <w:p w:rsidR="001A2742" w:rsidRDefault="001A2742" w:rsidP="001A2742">
      <w:pPr>
        <w:pStyle w:val="ConsPlusNormal"/>
        <w:jc w:val="right"/>
      </w:pPr>
      <w:r>
        <w:t>по техническому регулированию</w:t>
      </w:r>
    </w:p>
    <w:p w:rsidR="001A2742" w:rsidRDefault="001A2742" w:rsidP="001A2742">
      <w:pPr>
        <w:pStyle w:val="ConsPlusNormal"/>
        <w:jc w:val="right"/>
      </w:pPr>
      <w:r>
        <w:t>и метрологии</w:t>
      </w:r>
    </w:p>
    <w:p w:rsidR="001A2742" w:rsidRDefault="001A2742" w:rsidP="001A2742">
      <w:pPr>
        <w:pStyle w:val="ConsPlusNormal"/>
        <w:jc w:val="right"/>
      </w:pPr>
      <w:r>
        <w:t>от 9 августа 2019 г. N 492-ст</w:t>
      </w:r>
    </w:p>
    <w:p w:rsidR="001A2742" w:rsidRDefault="001A2742" w:rsidP="001A2742">
      <w:pPr>
        <w:pStyle w:val="ConsPlusNormal"/>
        <w:jc w:val="both"/>
      </w:pPr>
    </w:p>
    <w:p w:rsidR="001A2742" w:rsidRPr="0064257F" w:rsidRDefault="001A2742" w:rsidP="001A2742">
      <w:pPr>
        <w:pStyle w:val="ConsPlusTitle"/>
        <w:jc w:val="center"/>
        <w:rPr>
          <w:rFonts w:ascii="Times New Roman" w:hAnsi="Times New Roman" w:cs="Times New Roman"/>
        </w:rPr>
      </w:pPr>
      <w:r w:rsidRPr="0064257F">
        <w:rPr>
          <w:rFonts w:ascii="Times New Roman" w:hAnsi="Times New Roman" w:cs="Times New Roman"/>
        </w:rPr>
        <w:t>НАЦИОНАЛЬНЫЙ СТАНДАРТ РОССИЙСКОЙ ФЕДЕРАЦИИ</w:t>
      </w:r>
    </w:p>
    <w:p w:rsidR="001A2742" w:rsidRPr="0064257F" w:rsidRDefault="001A2742" w:rsidP="001A2742">
      <w:pPr>
        <w:pStyle w:val="ConsPlusTitle"/>
        <w:jc w:val="both"/>
        <w:rPr>
          <w:rFonts w:ascii="Times New Roman" w:hAnsi="Times New Roman" w:cs="Times New Roman"/>
        </w:rPr>
      </w:pPr>
    </w:p>
    <w:p w:rsidR="001A2742" w:rsidRPr="0064257F" w:rsidRDefault="001A2742" w:rsidP="001A2742">
      <w:pPr>
        <w:pStyle w:val="ConsPlusTitle"/>
        <w:jc w:val="center"/>
        <w:rPr>
          <w:rFonts w:ascii="Times New Roman" w:hAnsi="Times New Roman" w:cs="Times New Roman"/>
        </w:rPr>
      </w:pPr>
      <w:r w:rsidRPr="0064257F">
        <w:rPr>
          <w:rFonts w:ascii="Times New Roman" w:hAnsi="Times New Roman" w:cs="Times New Roman"/>
        </w:rPr>
        <w:t>ОБЕСПЕЧЕНИЕ БЕЗОПАСНОСТИ ОБРАЗОВАТЕЛЬНЫХ ОРГАНИЗАЦИЙ</w:t>
      </w:r>
    </w:p>
    <w:p w:rsidR="001A2742" w:rsidRPr="0064257F" w:rsidRDefault="001A2742" w:rsidP="001A2742">
      <w:pPr>
        <w:pStyle w:val="ConsPlusTitle"/>
        <w:jc w:val="both"/>
        <w:rPr>
          <w:rFonts w:ascii="Times New Roman" w:hAnsi="Times New Roman" w:cs="Times New Roman"/>
        </w:rPr>
      </w:pPr>
    </w:p>
    <w:p w:rsidR="001A2742" w:rsidRPr="0064257F" w:rsidRDefault="001A2742" w:rsidP="001A2742">
      <w:pPr>
        <w:pStyle w:val="ConsPlusTitle"/>
        <w:jc w:val="center"/>
        <w:rPr>
          <w:rFonts w:ascii="Times New Roman" w:hAnsi="Times New Roman" w:cs="Times New Roman"/>
        </w:rPr>
      </w:pPr>
      <w:r w:rsidRPr="0064257F">
        <w:rPr>
          <w:rFonts w:ascii="Times New Roman" w:hAnsi="Times New Roman" w:cs="Times New Roman"/>
        </w:rPr>
        <w:t>ОКАЗАНИЕ ОХРАННЫХ УСЛУГ НА ОБЪЕКТАХ ДОШКОЛЬНЫХ,</w:t>
      </w:r>
    </w:p>
    <w:p w:rsidR="001A2742" w:rsidRPr="0064257F" w:rsidRDefault="001A2742" w:rsidP="001A2742">
      <w:pPr>
        <w:pStyle w:val="ConsPlusTitle"/>
        <w:jc w:val="center"/>
        <w:rPr>
          <w:rFonts w:ascii="Times New Roman" w:hAnsi="Times New Roman" w:cs="Times New Roman"/>
        </w:rPr>
      </w:pPr>
      <w:r w:rsidRPr="0064257F">
        <w:rPr>
          <w:rFonts w:ascii="Times New Roman" w:hAnsi="Times New Roman" w:cs="Times New Roman"/>
        </w:rPr>
        <w:t>ОБЩЕОБРАЗОВАТЕЛЬНЫХ И ПРОФЕССИОНАЛЬНЫХ</w:t>
      </w:r>
    </w:p>
    <w:p w:rsidR="001A2742" w:rsidRPr="0064257F" w:rsidRDefault="001A2742" w:rsidP="001A2742">
      <w:pPr>
        <w:pStyle w:val="ConsPlusTitle"/>
        <w:jc w:val="center"/>
        <w:rPr>
          <w:rFonts w:ascii="Times New Roman" w:hAnsi="Times New Roman" w:cs="Times New Roman"/>
        </w:rPr>
      </w:pPr>
      <w:r w:rsidRPr="0064257F">
        <w:rPr>
          <w:rFonts w:ascii="Times New Roman" w:hAnsi="Times New Roman" w:cs="Times New Roman"/>
        </w:rPr>
        <w:t>ОБРАЗОВАТЕЛЬНЫХ ОРГАНИЗАЦИЙ</w:t>
      </w:r>
    </w:p>
    <w:p w:rsidR="001A2742" w:rsidRPr="0064257F" w:rsidRDefault="001A2742" w:rsidP="001A2742">
      <w:pPr>
        <w:pStyle w:val="ConsPlusTitle"/>
        <w:jc w:val="both"/>
        <w:rPr>
          <w:rFonts w:ascii="Times New Roman" w:hAnsi="Times New Roman" w:cs="Times New Roman"/>
        </w:rPr>
      </w:pPr>
    </w:p>
    <w:p w:rsidR="001A2742" w:rsidRPr="0064257F" w:rsidRDefault="001A2742" w:rsidP="001A2742">
      <w:pPr>
        <w:pStyle w:val="ConsPlusTitle"/>
        <w:jc w:val="center"/>
        <w:rPr>
          <w:rFonts w:ascii="Times New Roman" w:hAnsi="Times New Roman" w:cs="Times New Roman"/>
        </w:rPr>
      </w:pPr>
      <w:r w:rsidRPr="0064257F">
        <w:rPr>
          <w:rFonts w:ascii="Times New Roman" w:hAnsi="Times New Roman" w:cs="Times New Roman"/>
        </w:rPr>
        <w:t>ОБЩИЕ ТРЕБОВАНИЯ</w:t>
      </w:r>
    </w:p>
    <w:p w:rsidR="001A2742" w:rsidRDefault="001A2742" w:rsidP="001A2742">
      <w:pPr>
        <w:pStyle w:val="ConsPlusTitle"/>
        <w:jc w:val="both"/>
      </w:pPr>
    </w:p>
    <w:p w:rsidR="001A2742" w:rsidRDefault="001A2742" w:rsidP="001A2742">
      <w:pPr>
        <w:pStyle w:val="ConsPlusNormal"/>
        <w:jc w:val="both"/>
      </w:pPr>
    </w:p>
    <w:p w:rsidR="001A2742" w:rsidRDefault="001A2742" w:rsidP="001A2742">
      <w:pPr>
        <w:pStyle w:val="ConsPlusNormal"/>
        <w:jc w:val="right"/>
      </w:pPr>
      <w:r>
        <w:rPr>
          <w:b/>
          <w:bCs/>
        </w:rPr>
        <w:t>Дата введения</w:t>
      </w:r>
    </w:p>
    <w:p w:rsidR="001A2742" w:rsidRDefault="001A2742" w:rsidP="001A2742">
      <w:pPr>
        <w:pStyle w:val="ConsPlusNormal"/>
        <w:jc w:val="right"/>
      </w:pPr>
      <w:r>
        <w:rPr>
          <w:b/>
          <w:bCs/>
        </w:rPr>
        <w:t>1 сентября 2019 года</w:t>
      </w:r>
    </w:p>
    <w:p w:rsidR="001A2742" w:rsidRDefault="001A2742" w:rsidP="001A2742">
      <w:pPr>
        <w:pStyle w:val="ConsPlusNormal"/>
        <w:jc w:val="both"/>
      </w:pPr>
    </w:p>
    <w:p w:rsidR="001A2742" w:rsidRDefault="001A2742" w:rsidP="001A2742">
      <w:pPr>
        <w:pStyle w:val="ConsPlusNormal"/>
        <w:jc w:val="both"/>
      </w:pPr>
    </w:p>
    <w:p w:rsidR="001A2742" w:rsidRDefault="001A2742" w:rsidP="001A2742">
      <w:pPr>
        <w:pStyle w:val="ConsPlusNormal"/>
        <w:jc w:val="both"/>
      </w:pPr>
    </w:p>
    <w:p w:rsidR="001A2742" w:rsidRPr="0064257F" w:rsidRDefault="001A2742" w:rsidP="001A27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4257F">
        <w:rPr>
          <w:rFonts w:ascii="Times New Roman" w:hAnsi="Times New Roman" w:cs="Times New Roman"/>
        </w:rPr>
        <w:t>3 Термины и определения</w:t>
      </w:r>
    </w:p>
    <w:p w:rsidR="001A2742" w:rsidRDefault="001A2742" w:rsidP="001A2742">
      <w:pPr>
        <w:pStyle w:val="ConsPlusNormal"/>
        <w:jc w:val="both"/>
      </w:pPr>
    </w:p>
    <w:p w:rsidR="001A2742" w:rsidRDefault="001A2742" w:rsidP="0064257F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7" w:history="1">
        <w:r>
          <w:rPr>
            <w:color w:val="0000FF"/>
          </w:rPr>
          <w:t>ГОСТ Р 52551</w:t>
        </w:r>
      </w:hyperlink>
      <w:r>
        <w:t>, а также следующие термины с соответствующими определениями: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3.1 </w:t>
      </w:r>
      <w:r>
        <w:rPr>
          <w:b/>
          <w:bCs/>
        </w:rPr>
        <w:t>дежурный администратор:</w:t>
      </w:r>
      <w:r>
        <w:t xml:space="preserve"> Лицо, назначаемое руководителем образовательной организации из числа работников администрации и (или) педагогических работников (внештатная должность), на которое возлагается обязанность регулирования образовательно-воспитательного процесса, вопросов осуществления пропускного и внутриобъектового режимов, контроля над соблюдением мер антитеррористической защищенности, пожарной безопасности и охраны труда.</w:t>
      </w:r>
    </w:p>
    <w:p w:rsidR="001A2742" w:rsidRDefault="001A2742" w:rsidP="0064257F">
      <w:pPr>
        <w:pStyle w:val="ConsPlusNormal"/>
        <w:ind w:firstLine="540"/>
        <w:jc w:val="both"/>
      </w:pPr>
      <w:r>
        <w:t>Примечание - В образовательной организации полномочия дежурного администратора и порядок их осуществления определяются Положением и иными локальными нормативными актами.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3.2 </w:t>
      </w:r>
      <w:r>
        <w:rPr>
          <w:b/>
          <w:bCs/>
        </w:rPr>
        <w:t>дошкольная образовательная организация:</w:t>
      </w:r>
      <w:r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3.3 </w:t>
      </w:r>
      <w:r>
        <w:rPr>
          <w:b/>
          <w:bCs/>
        </w:rPr>
        <w:t>начальник охраны (объекта, участка):</w:t>
      </w:r>
      <w:r>
        <w:t xml:space="preserve"> Специалист среднего звена охранной организации, за которым закрепляется зона профессиональной ответственности в виде одного либо нескольких охраняемых объектов, на которой он организует деятельность по обеспечению охраны, подбор и расстановку работников и решение всех вопросов взаимодействия охранной организации с администрацией образовательной организации и правоохранительными органами.</w:t>
      </w:r>
    </w:p>
    <w:p w:rsidR="001A2742" w:rsidRDefault="001A2742" w:rsidP="0064257F">
      <w:pPr>
        <w:pStyle w:val="ConsPlusNormal"/>
        <w:ind w:firstLine="540"/>
        <w:jc w:val="both"/>
      </w:pPr>
      <w:r>
        <w:t>Примечание - исполнение обязанностей по данной должности может быть возложено на руководителя, заместителей руководителя либо иных должностных лиц охранной организации.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3.4 </w:t>
      </w:r>
      <w:r>
        <w:rPr>
          <w:b/>
          <w:bCs/>
        </w:rPr>
        <w:t>образовательная организация:</w:t>
      </w:r>
      <w:r>
        <w:t xml:space="preserve">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3.5 </w:t>
      </w:r>
      <w:r>
        <w:rPr>
          <w:b/>
          <w:bCs/>
        </w:rPr>
        <w:t>общеобразовательная организация:</w:t>
      </w:r>
      <w:r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</w:t>
      </w:r>
      <w:r>
        <w:lastRenderedPageBreak/>
        <w:t>общего образования.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3.6 </w:t>
      </w:r>
      <w:r>
        <w:rPr>
          <w:b/>
          <w:bCs/>
        </w:rPr>
        <w:t>объекты образования:</w:t>
      </w:r>
      <w:r>
        <w:t xml:space="preserve">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правообладателями которых являются Министерство просвещения Российской Федерации, органы исполнительной власти субъектов Российской Федерации и органы местного самоуправления, осуществляющие управление в сфере образования, организации, находящиеся в ведении органов исполнительной власти субъектов Российской Федерации, органов местного самоуправления, осуществляющих управление в сфере образования, и иные организации, осуществляющие деятельность в сфере деятельности Министерства просвещения Российской Федерации, являющиеся правообладателями объектов (территорий).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3.7 </w:t>
      </w:r>
      <w:r>
        <w:rPr>
          <w:b/>
          <w:bCs/>
        </w:rPr>
        <w:t>охранник образовательной организации (работник по обеспечению охраны образовательных организаций):</w:t>
      </w:r>
      <w:r>
        <w:t xml:space="preserve"> Работник охранной организации, обладающий необходимой подготовкой и правовым статусом для исполнения охранных функций на постах охраны образовательных организаций.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3.8 </w:t>
      </w:r>
      <w:r>
        <w:rPr>
          <w:b/>
          <w:bCs/>
        </w:rPr>
        <w:t>пост охраны:</w:t>
      </w:r>
      <w:r>
        <w:t xml:space="preserve"> Территория либо часть территории охраняемого объекта, включая охранную зону и зону оперативного внимания, располагающуюся внутри периметра забора, ограждения двора образовательной организации, а также прилегающая к периметру территория, на которой могут возникнуть угрозы охраняемым интересам получателя охранной услуги.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3.9 </w:t>
      </w:r>
      <w:r>
        <w:rPr>
          <w:b/>
          <w:bCs/>
        </w:rPr>
        <w:t>профессиональная образовательная организация:</w:t>
      </w:r>
      <w:r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3.10 </w:t>
      </w:r>
      <w:r>
        <w:rPr>
          <w:b/>
          <w:bCs/>
        </w:rPr>
        <w:t>стационарный пост охраны (рабочее место охранника):</w:t>
      </w:r>
      <w:r>
        <w:t xml:space="preserve"> Основная рабочая зона (локальная часть поста охраны), где охранник образовательной организации (работник по обеспечению охраны образовательных организаций) исполняет большую часть своей трудовой функции (технический мониторинг уровня угроз и осуществление пропускного режима), где могут быть расположены индикаторы технических средств охраны и постовая документация.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3.11 </w:t>
      </w:r>
      <w:r>
        <w:rPr>
          <w:b/>
          <w:bCs/>
        </w:rPr>
        <w:t>техническое задание на оказание охранных услуг:</w:t>
      </w:r>
      <w:r>
        <w:t xml:space="preserve"> Документ, разработанный заказчиком охранных услуг, в котором изложены основные условия и требования к системе охраны объекта, его параметры и эксплуатационные характеристики.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3.12 </w:t>
      </w:r>
      <w:r>
        <w:rPr>
          <w:b/>
          <w:bCs/>
        </w:rPr>
        <w:t>уполномоченные исполнительные органы власти в сфере образования:</w:t>
      </w:r>
      <w:r>
        <w:t xml:space="preserve"> Федеральные органы государственной власти в сфере образования, органы государственной власти субъектов Российской Федерации в сфере образования, органы местного самоуправления муниципальных районов и городских округов в сфере образования по решению вопросов местного значения.</w:t>
      </w:r>
    </w:p>
    <w:p w:rsidR="001A2742" w:rsidRDefault="001A2742" w:rsidP="0064257F">
      <w:pPr>
        <w:pStyle w:val="ConsPlusNormal"/>
        <w:jc w:val="both"/>
      </w:pPr>
    </w:p>
    <w:p w:rsidR="001A2742" w:rsidRPr="006D62C4" w:rsidRDefault="001A2742" w:rsidP="001A27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D62C4">
        <w:rPr>
          <w:rFonts w:ascii="Times New Roman" w:hAnsi="Times New Roman" w:cs="Times New Roman"/>
        </w:rPr>
        <w:t>4 Общие положения по организации охраны на объектах образования</w:t>
      </w:r>
    </w:p>
    <w:p w:rsidR="001A2742" w:rsidRPr="006D62C4" w:rsidRDefault="001A2742" w:rsidP="001A2742">
      <w:pPr>
        <w:pStyle w:val="ConsPlusNormal"/>
        <w:jc w:val="both"/>
      </w:pPr>
    </w:p>
    <w:p w:rsidR="001A2742" w:rsidRDefault="001A2742" w:rsidP="0064257F">
      <w:pPr>
        <w:pStyle w:val="ConsPlusNormal"/>
        <w:ind w:firstLine="540"/>
        <w:jc w:val="both"/>
      </w:pPr>
      <w:r w:rsidRPr="001A2742">
        <w:t xml:space="preserve">4.1 На всех объектах образования следует организовывать охранные мероприятия в зависимости от степени угрозы совершения на них террористических актов и возможных последствий их совершения </w:t>
      </w:r>
      <w:hyperlink w:anchor="Par374" w:tooltip="[3]" w:history="1">
        <w:r w:rsidRPr="001A2742">
          <w:t>[3]</w:t>
        </w:r>
      </w:hyperlink>
      <w:r w:rsidRPr="001A2742">
        <w:t>.</w:t>
      </w:r>
    </w:p>
    <w:p w:rsidR="001A2742" w:rsidRPr="001A2742" w:rsidRDefault="001A2742" w:rsidP="0064257F">
      <w:pPr>
        <w:pStyle w:val="ConsPlusNormal"/>
        <w:ind w:firstLine="540"/>
        <w:jc w:val="both"/>
      </w:pPr>
      <w:r>
        <w:t>4</w:t>
      </w:r>
      <w:r w:rsidRPr="001A2742">
        <w:t xml:space="preserve">.2 Охрана объектов образования может осуществляться охранными организациями, указанными в </w:t>
      </w:r>
      <w:hyperlink w:anchor="Par42" w:tooltip="1.2 Требования настоящего стандарта не распространяются на оказание видов охранных услуг, связанных:" w:history="1">
        <w:r w:rsidRPr="001A2742">
          <w:t>1.3</w:t>
        </w:r>
      </w:hyperlink>
      <w:r w:rsidRPr="001A2742">
        <w:t xml:space="preserve"> на основании договоров на оказание охранных услуг с образовательными организациями и техническим заданием на оказание охранных услуг </w:t>
      </w:r>
      <w:hyperlink w:anchor="Par374" w:tooltip="[3]" w:history="1">
        <w:r w:rsidRPr="001A2742">
          <w:t>[3]</w:t>
        </w:r>
      </w:hyperlink>
      <w:r w:rsidRPr="001A2742">
        <w:t>.</w:t>
      </w:r>
    </w:p>
    <w:p w:rsidR="001A2742" w:rsidRPr="001A2742" w:rsidRDefault="001A2742" w:rsidP="0064257F">
      <w:pPr>
        <w:pStyle w:val="ConsPlusNormal"/>
        <w:ind w:firstLine="540"/>
        <w:jc w:val="both"/>
      </w:pPr>
      <w:r w:rsidRPr="001A2742">
        <w:t>Охрану объектов образования следует осуществлять путем оказания охранных услуг по обеспечению пропускного и внутриобъектового режимов на объектах образования и по охране имущества образовательной организации.</w:t>
      </w:r>
    </w:p>
    <w:p w:rsidR="001A2742" w:rsidRPr="001A2742" w:rsidRDefault="001A2742" w:rsidP="0064257F">
      <w:pPr>
        <w:pStyle w:val="ConsPlusNormal"/>
        <w:ind w:firstLine="540"/>
        <w:jc w:val="both"/>
      </w:pPr>
      <w:r w:rsidRPr="001A2742">
        <w:t>В договоре на оказание охранных услуг надлежит указывать основания и условия для введения режимов усиления охраны, а также должностных лиц, полномочных принимать решение на их введение.</w:t>
      </w:r>
    </w:p>
    <w:p w:rsidR="001A2742" w:rsidRPr="001A2742" w:rsidRDefault="001A2742" w:rsidP="0064257F">
      <w:pPr>
        <w:pStyle w:val="ConsPlusNormal"/>
        <w:ind w:firstLine="540"/>
        <w:jc w:val="both"/>
      </w:pPr>
      <w:r w:rsidRPr="001A2742">
        <w:lastRenderedPageBreak/>
        <w:t xml:space="preserve">4.3 Работники охранной организации, исполняющие обязанности охранников образовательной организации (работников по обеспечению охраны образовательных организаций) и выполняющие охранные функции на объектах образования, а также начальники охраны таких объектов или участков должны иметь документ, подтверждающий прохождение дополнительной подготовки и (или)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 (при их наличии) </w:t>
      </w:r>
      <w:hyperlink w:anchor="Par376" w:tooltip="[4]" w:history="1">
        <w:r w:rsidRPr="001A2742">
          <w:t>[4]</w:t>
        </w:r>
      </w:hyperlink>
      <w:r w:rsidRPr="001A2742">
        <w:t>.</w:t>
      </w:r>
    </w:p>
    <w:p w:rsidR="001A2742" w:rsidRDefault="001A2742" w:rsidP="0064257F">
      <w:pPr>
        <w:pStyle w:val="ConsPlusNormal"/>
        <w:ind w:firstLine="540"/>
        <w:jc w:val="both"/>
      </w:pPr>
      <w:r>
        <w:t>4.4 Контроль за организацией охраны объектов образования должен осуществляться уполномоченными исполнительными органами власти в сфере образования и руководством образовательной организации.</w:t>
      </w:r>
    </w:p>
    <w:p w:rsidR="001A2742" w:rsidRDefault="001A2742" w:rsidP="0064257F">
      <w:pPr>
        <w:pStyle w:val="ConsPlusNormal"/>
        <w:ind w:firstLine="540"/>
        <w:jc w:val="both"/>
      </w:pPr>
      <w:r>
        <w:t>Руководству охранных организаций по согласованию с руководством образовательной организации рекомендуется осуществлять дополнительные контрольные мероприятия (проверки) по вопросам обеспечения охраны на объектах охраны и разрабатывать совместные планы их проведения.</w:t>
      </w:r>
    </w:p>
    <w:p w:rsidR="001A2742" w:rsidRDefault="001A2742" w:rsidP="0064257F">
      <w:pPr>
        <w:pStyle w:val="ConsPlusNormal"/>
        <w:ind w:firstLine="540"/>
        <w:jc w:val="both"/>
      </w:pPr>
      <w:r>
        <w:t>К контрольным мероприятиям (проверкам) могут привлекаться общественные организации, объединения работодателей и саморегулируемые организации (при их наличии), работающие в сфере охраны и безопасности.</w:t>
      </w:r>
    </w:p>
    <w:p w:rsidR="001A2742" w:rsidRDefault="001A2742" w:rsidP="0064257F">
      <w:pPr>
        <w:pStyle w:val="ConsPlusNormal"/>
        <w:ind w:firstLine="540"/>
        <w:jc w:val="both"/>
      </w:pPr>
      <w:r>
        <w:t>4.5 Руководство охранной организации либо начальник охраны (объекта, участка) должны обеспечивать периодический обмен информацией (не реже одного раза в неделю) с руководителем образовательной организации либо уполномоченным им должностным лицом, отвечающим за вопросы безопасности и антитеррористической защищенности, по вопросам обеспечения охраны объекта, имеющихся либо потенциальных рисков возникновения угроз, связанных с охраной образовательной организации.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4.6 Ответственность за обеспечение безопасности и антитеррористической защищенности объектов образования может быть возложена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их деятельностью </w:t>
      </w:r>
      <w:hyperlink w:anchor="Par374" w:tooltip="[3]" w:history="1">
        <w:r w:rsidRPr="0064257F">
          <w:t>[3]</w:t>
        </w:r>
      </w:hyperlink>
      <w:r w:rsidRPr="0064257F">
        <w:t>.</w:t>
      </w:r>
    </w:p>
    <w:p w:rsidR="001A2742" w:rsidRDefault="001A2742" w:rsidP="0064257F">
      <w:pPr>
        <w:pStyle w:val="ConsPlusNormal"/>
        <w:ind w:firstLine="540"/>
        <w:jc w:val="both"/>
      </w:pPr>
      <w:r>
        <w:t>4.7 Перед началом оказания охранных услуг начальнику охраны (объекта, участка) либо руководителю охранной организации совместно с руководителем образовательной организации либо уполномоченным им должностным лицом, отвечающим за вопросы безопасности и антитеррористической защищенности, в соответствии с техническим заданием на оказание охранных услуг рекомендуется проводить обследование объекта охраны.</w:t>
      </w:r>
    </w:p>
    <w:p w:rsidR="001A2742" w:rsidRDefault="001A2742" w:rsidP="001A2742">
      <w:pPr>
        <w:pStyle w:val="ConsPlusNormal"/>
        <w:jc w:val="both"/>
      </w:pPr>
    </w:p>
    <w:p w:rsidR="001A2742" w:rsidRPr="006D62C4" w:rsidRDefault="001A2742" w:rsidP="001A27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D62C4">
        <w:rPr>
          <w:rFonts w:ascii="Times New Roman" w:hAnsi="Times New Roman" w:cs="Times New Roman"/>
        </w:rPr>
        <w:t>5 Проведение обследований объектов образования</w:t>
      </w:r>
    </w:p>
    <w:p w:rsidR="001A2742" w:rsidRDefault="001A2742" w:rsidP="001A2742">
      <w:pPr>
        <w:pStyle w:val="ConsPlusNormal"/>
        <w:jc w:val="both"/>
      </w:pPr>
    </w:p>
    <w:p w:rsidR="001A2742" w:rsidRDefault="001A2742" w:rsidP="0064257F">
      <w:pPr>
        <w:pStyle w:val="ConsPlusNormal"/>
        <w:ind w:firstLine="539"/>
        <w:jc w:val="both"/>
      </w:pPr>
      <w:r>
        <w:t>5.1 При проведении обследования должны быть установлены:</w:t>
      </w:r>
    </w:p>
    <w:p w:rsidR="001A2742" w:rsidRDefault="001A2742" w:rsidP="0064257F">
      <w:pPr>
        <w:pStyle w:val="ConsPlusNormal"/>
        <w:ind w:firstLine="539"/>
        <w:jc w:val="both"/>
      </w:pPr>
      <w:r>
        <w:t>- возможность обеспечения надежности его охраны с учетом имеющихся рисков и угроз различного характера;</w:t>
      </w:r>
    </w:p>
    <w:p w:rsidR="001A2742" w:rsidRDefault="001A2742" w:rsidP="0064257F">
      <w:pPr>
        <w:pStyle w:val="ConsPlusNormal"/>
        <w:ind w:firstLine="539"/>
        <w:jc w:val="both"/>
      </w:pPr>
      <w:r>
        <w:t>- наличие и состояние инженерно-технических средств защиты (ограда, двери, окна и пр.);</w:t>
      </w:r>
    </w:p>
    <w:p w:rsidR="001A2742" w:rsidRDefault="001A2742" w:rsidP="0064257F">
      <w:pPr>
        <w:pStyle w:val="ConsPlusNormal"/>
        <w:ind w:firstLine="539"/>
        <w:jc w:val="both"/>
      </w:pPr>
      <w:r>
        <w:t>- наличие и состояние технических средств охраны (охранного видеонаблюдения, системы контроля и управления доступом, системы сигнализации и связи и пр.);</w:t>
      </w:r>
    </w:p>
    <w:p w:rsidR="001A2742" w:rsidRDefault="001A2742" w:rsidP="0064257F">
      <w:pPr>
        <w:pStyle w:val="ConsPlusNormal"/>
        <w:ind w:firstLine="539"/>
        <w:jc w:val="both"/>
      </w:pPr>
      <w:r>
        <w:t>- наличие и состояние помещений для оборудования контрольно-пропускных пунктов и стационарных постов охраны.</w:t>
      </w:r>
    </w:p>
    <w:p w:rsidR="001A2742" w:rsidRDefault="001A2742" w:rsidP="0064257F">
      <w:pPr>
        <w:pStyle w:val="ConsPlusNormal"/>
        <w:ind w:firstLine="539"/>
        <w:jc w:val="both"/>
      </w:pPr>
      <w:r>
        <w:t>5.2 При оценке возможности обеспечения надежности охраны объекта следует учитывать следующие параметры:</w:t>
      </w:r>
    </w:p>
    <w:p w:rsidR="001A2742" w:rsidRDefault="001A2742" w:rsidP="0064257F">
      <w:pPr>
        <w:pStyle w:val="ConsPlusNormal"/>
        <w:ind w:firstLine="539"/>
        <w:jc w:val="both"/>
      </w:pPr>
      <w:r>
        <w:t>- объем задач, возлагаемый на охрану;</w:t>
      </w:r>
    </w:p>
    <w:p w:rsidR="001A2742" w:rsidRDefault="001A2742" w:rsidP="0064257F">
      <w:pPr>
        <w:pStyle w:val="ConsPlusNormal"/>
        <w:ind w:firstLine="539"/>
        <w:jc w:val="both"/>
      </w:pPr>
      <w:r>
        <w:t>- площадь объекта охраны;</w:t>
      </w:r>
    </w:p>
    <w:p w:rsidR="001A2742" w:rsidRDefault="001A2742" w:rsidP="0064257F">
      <w:pPr>
        <w:pStyle w:val="ConsPlusNormal"/>
        <w:ind w:firstLine="539"/>
        <w:jc w:val="both"/>
      </w:pPr>
      <w:r>
        <w:t>- площадь зоны ответственности охраны;</w:t>
      </w:r>
    </w:p>
    <w:p w:rsidR="001A2742" w:rsidRDefault="001A2742" w:rsidP="0064257F">
      <w:pPr>
        <w:pStyle w:val="ConsPlusNormal"/>
        <w:ind w:firstLine="539"/>
        <w:jc w:val="both"/>
      </w:pPr>
      <w:r>
        <w:t>- посещаемость объекта (количество сотрудников, учащихся или воспитанников, посетителей, время их планового входа-выхода и постоянного нахождения на объекте);</w:t>
      </w:r>
    </w:p>
    <w:p w:rsidR="001A2742" w:rsidRDefault="001A2742" w:rsidP="0064257F">
      <w:pPr>
        <w:pStyle w:val="ConsPlusNormal"/>
        <w:ind w:firstLine="539"/>
        <w:jc w:val="both"/>
      </w:pPr>
      <w:r>
        <w:t xml:space="preserve">- объем материальных ценностей, находящихся на объекте и подлежащих охране, а также места их расположения (хранения) и степень защищенности данных мест от </w:t>
      </w:r>
      <w:r>
        <w:lastRenderedPageBreak/>
        <w:t>несанкционированных проникновений;</w:t>
      </w:r>
    </w:p>
    <w:p w:rsidR="001A2742" w:rsidRDefault="001A2742" w:rsidP="0064257F">
      <w:pPr>
        <w:pStyle w:val="ConsPlusNormal"/>
        <w:ind w:firstLine="539"/>
        <w:jc w:val="both"/>
      </w:pPr>
      <w:r>
        <w:t>- степень внешних и внутренних угроз, связанных с возможностью хищения и повреждения охраняемого имущества, нарушений пропускного и внутриобъектового режимов, а также возникновения чрезвычайных ситуаций;</w:t>
      </w:r>
    </w:p>
    <w:p w:rsidR="001A2742" w:rsidRDefault="001A2742" w:rsidP="0064257F">
      <w:pPr>
        <w:pStyle w:val="ConsPlusNormal"/>
        <w:ind w:firstLine="539"/>
        <w:jc w:val="both"/>
      </w:pPr>
      <w:r>
        <w:t>- возможность организации взаимодействия с правоохранительными органами и подразделениями охранной организации для усиления охраны.</w:t>
      </w:r>
    </w:p>
    <w:p w:rsidR="001A2742" w:rsidRDefault="001A2742" w:rsidP="0064257F">
      <w:pPr>
        <w:pStyle w:val="ConsPlusNormal"/>
        <w:ind w:firstLine="539"/>
        <w:jc w:val="both"/>
      </w:pPr>
      <w:r>
        <w:t>5.3 По итогам обследования рекомендуется составить акт обследования, в котором следует указать:</w:t>
      </w:r>
    </w:p>
    <w:p w:rsidR="001A2742" w:rsidRDefault="001A2742" w:rsidP="0064257F">
      <w:pPr>
        <w:pStyle w:val="ConsPlusNormal"/>
        <w:ind w:firstLine="539"/>
        <w:jc w:val="both"/>
      </w:pPr>
      <w:r>
        <w:t>- рекомендации по обеспечению пропускного и внутриобъектового режима и охране имущества (материальных ценностей);</w:t>
      </w:r>
    </w:p>
    <w:p w:rsidR="001A2742" w:rsidRDefault="001A2742" w:rsidP="0064257F">
      <w:pPr>
        <w:pStyle w:val="ConsPlusNormal"/>
        <w:ind w:firstLine="539"/>
        <w:jc w:val="both"/>
      </w:pPr>
      <w:r>
        <w:t>- рекомендации по инженерно-технической защите объекта;</w:t>
      </w:r>
    </w:p>
    <w:p w:rsidR="001A2742" w:rsidRDefault="001A2742" w:rsidP="0064257F">
      <w:pPr>
        <w:pStyle w:val="ConsPlusNormal"/>
        <w:ind w:firstLine="539"/>
        <w:jc w:val="both"/>
      </w:pPr>
      <w:r>
        <w:t>- рекомендации по оборудованию объекта техническими средствами охраны, охранного видеонаблюдения, систем контроля и управления доступом;</w:t>
      </w:r>
    </w:p>
    <w:p w:rsidR="001A2742" w:rsidRDefault="001A2742" w:rsidP="0064257F">
      <w:pPr>
        <w:pStyle w:val="ConsPlusNormal"/>
        <w:ind w:firstLine="539"/>
        <w:jc w:val="both"/>
      </w:pPr>
      <w:r>
        <w:t>- количество, места размещения стационарных постов охраны, режим работы и численный состав охранников образовательной организации (работников по обеспечению охраны образовательных организаций);</w:t>
      </w:r>
    </w:p>
    <w:p w:rsidR="001A2742" w:rsidRDefault="001A2742" w:rsidP="0064257F">
      <w:pPr>
        <w:pStyle w:val="ConsPlusNormal"/>
        <w:ind w:firstLine="539"/>
        <w:jc w:val="both"/>
      </w:pPr>
      <w:r>
        <w:t>- маршруты и периодичность обходов территории и помещений охраняемого объекта;</w:t>
      </w:r>
    </w:p>
    <w:p w:rsidR="001A2742" w:rsidRDefault="001A2742" w:rsidP="0064257F">
      <w:pPr>
        <w:pStyle w:val="ConsPlusNormal"/>
        <w:ind w:firstLine="539"/>
        <w:jc w:val="both"/>
      </w:pPr>
      <w:r>
        <w:t>- требования к оборудованию стационарных постов охраны (рабочего места охранника);</w:t>
      </w:r>
    </w:p>
    <w:p w:rsidR="001A2742" w:rsidRPr="0064257F" w:rsidRDefault="001A2742" w:rsidP="0064257F">
      <w:pPr>
        <w:pStyle w:val="ConsPlusNormal"/>
        <w:ind w:firstLine="539"/>
        <w:jc w:val="both"/>
      </w:pPr>
      <w:r>
        <w:t xml:space="preserve">- требования к экипировке и форменной одежде охранников образовательной организации (работников по обеспечению охраны образовательных организаций) </w:t>
      </w:r>
      <w:hyperlink w:anchor="Par370" w:tooltip="[1]" w:history="1">
        <w:r w:rsidRPr="0064257F">
          <w:t>[1]</w:t>
        </w:r>
      </w:hyperlink>
      <w:r w:rsidRPr="0064257F">
        <w:t>;</w:t>
      </w:r>
    </w:p>
    <w:p w:rsidR="001A2742" w:rsidRDefault="001A2742" w:rsidP="0064257F">
      <w:pPr>
        <w:pStyle w:val="ConsPlusNormal"/>
        <w:ind w:firstLine="539"/>
        <w:jc w:val="both"/>
      </w:pPr>
      <w:r>
        <w:t>- рекомендации по усилению охраны при возникновении рисков и угроз различного характера, а также при проведении плановых массовых мероприятий.</w:t>
      </w:r>
    </w:p>
    <w:p w:rsidR="001A2742" w:rsidRDefault="001A2742" w:rsidP="0064257F">
      <w:pPr>
        <w:pStyle w:val="ConsPlusNormal"/>
        <w:ind w:firstLine="539"/>
        <w:jc w:val="both"/>
      </w:pPr>
      <w:r>
        <w:t>5.4 Акты обследования должны подписываться руководителями или иными уполномоченными должностными лицами охранной и образовательной организации.</w:t>
      </w:r>
    </w:p>
    <w:p w:rsidR="001A2742" w:rsidRDefault="001A2742" w:rsidP="0064257F">
      <w:pPr>
        <w:pStyle w:val="ConsPlusNormal"/>
        <w:ind w:firstLine="539"/>
        <w:jc w:val="both"/>
      </w:pPr>
      <w:r>
        <w:t>Рекомендации, указанные в акте обследования, должны быть обязательны к исполнению в части, касающейся приведения режима охраны в соответствие с техническим заданием на оказание охранных услуг.</w:t>
      </w:r>
    </w:p>
    <w:p w:rsidR="001A2742" w:rsidRDefault="001A2742" w:rsidP="0064257F">
      <w:pPr>
        <w:pStyle w:val="ConsPlusNormal"/>
        <w:ind w:firstLine="539"/>
        <w:jc w:val="both"/>
      </w:pPr>
      <w:r>
        <w:t>5.5 Последующие обследования объекта охраны рекомендуется осуществлять ежегодно перед началом нового учебного года, а также при заключении договора на оказание охранных услуг с новой охранной организацией.</w:t>
      </w:r>
    </w:p>
    <w:p w:rsidR="001A2742" w:rsidRDefault="001A2742" w:rsidP="001A2742">
      <w:pPr>
        <w:pStyle w:val="ConsPlusNormal"/>
        <w:jc w:val="both"/>
      </w:pPr>
    </w:p>
    <w:p w:rsidR="001A2742" w:rsidRPr="006D62C4" w:rsidRDefault="001A2742" w:rsidP="001A27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D62C4">
        <w:rPr>
          <w:rFonts w:ascii="Times New Roman" w:hAnsi="Times New Roman" w:cs="Times New Roman"/>
        </w:rPr>
        <w:t>6 Обеспечение пропускного и внутриобъектового режимов и охраны имущества</w:t>
      </w:r>
    </w:p>
    <w:p w:rsidR="001A2742" w:rsidRDefault="001A2742" w:rsidP="001A2742">
      <w:pPr>
        <w:pStyle w:val="ConsPlusNormal"/>
        <w:jc w:val="both"/>
      </w:pPr>
    </w:p>
    <w:p w:rsidR="001A2742" w:rsidRDefault="001A2742" w:rsidP="0064257F">
      <w:pPr>
        <w:pStyle w:val="ConsPlusNormal"/>
        <w:ind w:firstLine="540"/>
        <w:jc w:val="both"/>
      </w:pPr>
      <w:r>
        <w:t xml:space="preserve">6.1 Пропускной и внутриобъектовый режимы на объектах образования должны обеспечиваться на основании </w:t>
      </w:r>
      <w:hyperlink w:anchor="Par185" w:tooltip="ТИПОВОЕ ПОЛОЖЕНИЕ" w:history="1">
        <w:r w:rsidRPr="0064257F">
          <w:t>Положения</w:t>
        </w:r>
      </w:hyperlink>
      <w:r>
        <w:t>о пропускном и внутриобъектовом режимах (приложение А) охранниками образовательной организации (работниками по обеспечению охраны образовательных организаций) совместно с руководством и персоналом образовательной организации.</w:t>
      </w:r>
    </w:p>
    <w:p w:rsidR="001A2742" w:rsidRDefault="001A2742" w:rsidP="0064257F">
      <w:pPr>
        <w:pStyle w:val="ConsPlusNormal"/>
        <w:ind w:firstLine="540"/>
        <w:jc w:val="both"/>
      </w:pPr>
      <w:r>
        <w:t>6.2 Положение о пропускном и внутриобъектовом режимах должно разрабатываться администрацией образовательной организации, утверждаться руководителем образовательной организации, и рекомендуется его согласовывать с руководителем охранной организации, осуществляющей охрану объекта образования.</w:t>
      </w:r>
    </w:p>
    <w:p w:rsidR="001A2742" w:rsidRDefault="001A2742" w:rsidP="0064257F">
      <w:pPr>
        <w:pStyle w:val="ConsPlusNormal"/>
        <w:ind w:firstLine="540"/>
        <w:jc w:val="both"/>
      </w:pPr>
      <w:r>
        <w:t>На основании акта обследования и имеющихся в нем рекомендаций Положение о пропускном и внутриобъектовом режимах может корректироваться.</w:t>
      </w:r>
    </w:p>
    <w:p w:rsidR="001A2742" w:rsidRDefault="001A2742" w:rsidP="0064257F">
      <w:pPr>
        <w:pStyle w:val="ConsPlusNormal"/>
        <w:ind w:firstLine="540"/>
        <w:jc w:val="both"/>
      </w:pPr>
      <w:r>
        <w:t>Положение о пропускном и внутриобъектовом режимах должно включать в себя следующие разделы:</w:t>
      </w:r>
    </w:p>
    <w:p w:rsidR="001A2742" w:rsidRDefault="001A2742" w:rsidP="0064257F">
      <w:pPr>
        <w:pStyle w:val="ConsPlusNormal"/>
        <w:ind w:firstLine="540"/>
        <w:jc w:val="both"/>
      </w:pPr>
      <w:r>
        <w:t>- общие положения (содержат ссылки на нормативные акты, в соответствии с требованиями которых разрабатывается Положение, цели и область распространения его требований, а также должности руководителей, на которых возложены организация и контроль за исполнением требований Положения);</w:t>
      </w:r>
    </w:p>
    <w:p w:rsidR="001A2742" w:rsidRDefault="001A2742" w:rsidP="0064257F">
      <w:pPr>
        <w:pStyle w:val="ConsPlusNormal"/>
        <w:ind w:firstLine="540"/>
        <w:jc w:val="both"/>
      </w:pPr>
      <w:r>
        <w:t>- порядок пропуска (прохода) в здания и на территорию учащихся (воспитанников), сотрудников и иных посетителей;</w:t>
      </w:r>
    </w:p>
    <w:p w:rsidR="001A2742" w:rsidRDefault="001A2742" w:rsidP="0064257F">
      <w:pPr>
        <w:pStyle w:val="ConsPlusNormal"/>
        <w:ind w:firstLine="540"/>
        <w:jc w:val="both"/>
      </w:pPr>
      <w:r>
        <w:t>- порядок и правила соблюдения внутриобъектового режима;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- порядок допуска на территорию транспортных средств (в котором обязательно </w:t>
      </w:r>
      <w:r>
        <w:lastRenderedPageBreak/>
        <w:t>следует указать порядок допуска аварийных бригад, машин скорой помощи и иных экстренных оперативных служб);</w:t>
      </w:r>
    </w:p>
    <w:p w:rsidR="001A2742" w:rsidRDefault="001A2742" w:rsidP="0064257F">
      <w:pPr>
        <w:pStyle w:val="ConsPlusNormal"/>
        <w:ind w:firstLine="540"/>
        <w:jc w:val="both"/>
      </w:pPr>
      <w:r>
        <w:t>- порядок вноса (выноса), ввоза (вывоза) материальных ценностей.</w:t>
      </w:r>
    </w:p>
    <w:p w:rsidR="001A2742" w:rsidRDefault="001A2742" w:rsidP="0064257F">
      <w:pPr>
        <w:pStyle w:val="ConsPlusNormal"/>
        <w:ind w:firstLine="540"/>
        <w:jc w:val="both"/>
      </w:pPr>
      <w:r>
        <w:t>Отдельными разделами рекомендуется определять порядок и правила производства ремонтно-строительных работ и особенности осуществления пропускного режима в периоды их производства, а также в каникулярные периоды и периоды отмены учебных занятий (образовательного процесса).</w:t>
      </w:r>
    </w:p>
    <w:p w:rsidR="001A2742" w:rsidRDefault="001A2742" w:rsidP="0064257F">
      <w:pPr>
        <w:pStyle w:val="ConsPlusNormal"/>
        <w:ind w:firstLine="540"/>
        <w:jc w:val="both"/>
      </w:pPr>
      <w:r>
        <w:t>Приложением к Положению о пропускном и внутриобъектовом режимах может быть составлен список ответственных должностных лиц уполномоченных исполнительных органов в сфере образования, имеющих право беспрепятственного круглосуточного посещения и пребывания на территории образовательной организации, а также имеющих право беспрепятственного прохода в любые подведомственные организации. Охранники образовательной организации (работники по обеспечению охраны образовательных организаций) не должны чинить препятствия при исполнении ими своих обязанностей.</w:t>
      </w:r>
    </w:p>
    <w:p w:rsidR="001A2742" w:rsidRDefault="001A2742" w:rsidP="0064257F">
      <w:pPr>
        <w:pStyle w:val="ConsPlusNormal"/>
        <w:ind w:firstLine="540"/>
        <w:jc w:val="both"/>
      </w:pPr>
      <w:r>
        <w:t>При наличии в образовательной организации установленных форм пропусков их образцы и порядок их выдачи оформляются приложением к Положению о пропускном и внутриобъектовом режимах.</w:t>
      </w:r>
    </w:p>
    <w:p w:rsidR="001A2742" w:rsidRDefault="001A2742" w:rsidP="0064257F">
      <w:pPr>
        <w:pStyle w:val="ConsPlusNormal"/>
        <w:ind w:firstLine="540"/>
        <w:jc w:val="both"/>
      </w:pPr>
      <w:r>
        <w:t>Отдельным документом либо приложением к Положению о пропускном и внутриобъектовом режимах следует составлять перечень запрещенных к проносу (ввозу) на территорию образовательной организации предметов, веществ и устройств, который следует утвердить (руководителем образовательной организации) и разместить при входе в образовательную организацию в месте, доступном для обозрения.</w:t>
      </w:r>
    </w:p>
    <w:p w:rsidR="001A2742" w:rsidRDefault="001A2742" w:rsidP="0064257F">
      <w:pPr>
        <w:pStyle w:val="ConsPlusNormal"/>
        <w:ind w:firstLine="540"/>
        <w:jc w:val="both"/>
      </w:pPr>
      <w:r>
        <w:t>Основные требования Положения о пропускном и внутриобъектовом режимах, ограничивающие права граждан, должны размещаться при входе в образовательную организацию в месте, доступном для обозрения.</w:t>
      </w:r>
    </w:p>
    <w:p w:rsidR="001A2742" w:rsidRDefault="001A2742" w:rsidP="0064257F">
      <w:pPr>
        <w:pStyle w:val="ConsPlusNormal"/>
        <w:ind w:firstLine="540"/>
        <w:jc w:val="both"/>
      </w:pPr>
      <w:bookmarkStart w:id="0" w:name="Par145"/>
      <w:bookmarkEnd w:id="0"/>
      <w:r>
        <w:t>6.3 Для обеспечения требований Положения о пропускном и внутриобъектовом режимах и охраны имущества образовательной организации рекомендуется дополнительно составлять следующие документы, которые могут являться приложениями к Положению:</w:t>
      </w:r>
    </w:p>
    <w:p w:rsidR="001A2742" w:rsidRDefault="001A2742" w:rsidP="0064257F">
      <w:pPr>
        <w:pStyle w:val="ConsPlusNormal"/>
        <w:ind w:firstLine="540"/>
        <w:jc w:val="both"/>
      </w:pPr>
      <w:r>
        <w:t>- правила внутреннего распорядка;</w:t>
      </w:r>
    </w:p>
    <w:p w:rsidR="001A2742" w:rsidRDefault="001A2742" w:rsidP="0064257F">
      <w:pPr>
        <w:pStyle w:val="ConsPlusNormal"/>
        <w:ind w:firstLine="540"/>
        <w:jc w:val="both"/>
      </w:pPr>
      <w:r>
        <w:t>- расписание учебных занятий (распорядок дня);</w:t>
      </w:r>
    </w:p>
    <w:p w:rsidR="001A2742" w:rsidRDefault="001A2742" w:rsidP="0064257F">
      <w:pPr>
        <w:pStyle w:val="ConsPlusNormal"/>
        <w:ind w:firstLine="540"/>
        <w:jc w:val="both"/>
      </w:pPr>
      <w:r>
        <w:t>- график работы дежурных администраторов;</w:t>
      </w:r>
    </w:p>
    <w:p w:rsidR="001A2742" w:rsidRDefault="001A2742" w:rsidP="0064257F">
      <w:pPr>
        <w:pStyle w:val="ConsPlusNormal"/>
        <w:ind w:firstLine="540"/>
        <w:jc w:val="both"/>
      </w:pPr>
      <w:r>
        <w:t>- список должностных лиц, имеющих право на допуск посетителей;</w:t>
      </w:r>
    </w:p>
    <w:p w:rsidR="001A2742" w:rsidRDefault="001A2742" w:rsidP="0064257F">
      <w:pPr>
        <w:pStyle w:val="ConsPlusNormal"/>
        <w:ind w:firstLine="540"/>
        <w:jc w:val="both"/>
      </w:pPr>
      <w:r>
        <w:t>- список должностных лиц, имеющих право на допуск автотранспорта;</w:t>
      </w:r>
    </w:p>
    <w:p w:rsidR="001A2742" w:rsidRDefault="001A2742" w:rsidP="0064257F">
      <w:pPr>
        <w:pStyle w:val="ConsPlusNormal"/>
        <w:ind w:firstLine="540"/>
        <w:jc w:val="both"/>
      </w:pPr>
      <w:r>
        <w:t>- список должностных лиц и сотрудников, имеющих право круглосуточного посещения образовательной организации;</w:t>
      </w:r>
    </w:p>
    <w:p w:rsidR="001A2742" w:rsidRDefault="001A2742" w:rsidP="0064257F">
      <w:pPr>
        <w:pStyle w:val="ConsPlusNormal"/>
        <w:ind w:firstLine="540"/>
        <w:jc w:val="both"/>
      </w:pPr>
      <w:r>
        <w:t>- расписание занятий кружков (секций);</w:t>
      </w:r>
    </w:p>
    <w:p w:rsidR="001A2742" w:rsidRDefault="001A2742" w:rsidP="0064257F">
      <w:pPr>
        <w:pStyle w:val="ConsPlusNormal"/>
        <w:ind w:firstLine="540"/>
        <w:jc w:val="both"/>
      </w:pPr>
      <w:r>
        <w:t>- списки занимающихся в кружках (секциях);</w:t>
      </w:r>
    </w:p>
    <w:p w:rsidR="001A2742" w:rsidRDefault="001A2742" w:rsidP="0064257F">
      <w:pPr>
        <w:pStyle w:val="ConsPlusNormal"/>
        <w:ind w:firstLine="540"/>
        <w:jc w:val="both"/>
      </w:pPr>
      <w:r>
        <w:t>- список служебных помещений, подлежащих опечатыванию и сдаче под охрану;</w:t>
      </w:r>
    </w:p>
    <w:p w:rsidR="001A2742" w:rsidRDefault="001A2742" w:rsidP="0064257F">
      <w:pPr>
        <w:pStyle w:val="ConsPlusNormal"/>
        <w:ind w:firstLine="540"/>
        <w:jc w:val="both"/>
      </w:pPr>
      <w:r>
        <w:t>- список ответственных лиц, имеющих право сдавать под охрану и вскрывать помещения;</w:t>
      </w:r>
    </w:p>
    <w:p w:rsidR="001A2742" w:rsidRDefault="001A2742" w:rsidP="0064257F">
      <w:pPr>
        <w:pStyle w:val="ConsPlusNormal"/>
        <w:ind w:firstLine="540"/>
        <w:jc w:val="both"/>
      </w:pPr>
      <w:r>
        <w:t>- инструкция по пожарной безопасности;</w:t>
      </w:r>
    </w:p>
    <w:p w:rsidR="001A2742" w:rsidRDefault="001A2742" w:rsidP="0064257F">
      <w:pPr>
        <w:pStyle w:val="ConsPlusNormal"/>
        <w:ind w:firstLine="540"/>
        <w:jc w:val="both"/>
      </w:pPr>
      <w:r>
        <w:t>- инструкция о порядке действий в чрезвычайных ситуациях;</w:t>
      </w:r>
    </w:p>
    <w:p w:rsidR="001A2742" w:rsidRDefault="001A2742" w:rsidP="0064257F">
      <w:pPr>
        <w:pStyle w:val="ConsPlusNormal"/>
        <w:ind w:firstLine="540"/>
        <w:jc w:val="both"/>
      </w:pPr>
      <w:r>
        <w:t>- инструкция о порядке сдачи и вскрытия помещений, сдаваемых под охрану;</w:t>
      </w:r>
    </w:p>
    <w:p w:rsidR="001A2742" w:rsidRDefault="001A2742" w:rsidP="0064257F">
      <w:pPr>
        <w:pStyle w:val="ConsPlusNormal"/>
        <w:ind w:firstLine="540"/>
        <w:jc w:val="both"/>
      </w:pPr>
      <w:r>
        <w:t>- инструкция о порядке сдачи материальных ценностей, сдаваемых под охрану;</w:t>
      </w:r>
    </w:p>
    <w:p w:rsidR="001A2742" w:rsidRDefault="001A2742" w:rsidP="0064257F">
      <w:pPr>
        <w:pStyle w:val="ConsPlusNormal"/>
        <w:ind w:firstLine="540"/>
        <w:jc w:val="both"/>
      </w:pPr>
      <w:r>
        <w:t>- инструкция о порядке уборки помещений, сдаваемых под охрану.</w:t>
      </w:r>
    </w:p>
    <w:p w:rsidR="001A2742" w:rsidRDefault="001A2742" w:rsidP="0064257F">
      <w:pPr>
        <w:pStyle w:val="ConsPlusNormal"/>
        <w:ind w:firstLine="540"/>
        <w:jc w:val="both"/>
      </w:pPr>
      <w:r>
        <w:t>Данный перечень документации может быть расширен или сокращен в зависимости от специфики охраняемого объекта.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6.4 На основании Положения о пропускном и внутриобъектовом режимах в каждой образовательной организации, с учетом присущих ей особенностей, руководитель охранной организации либо начальник охраны (объекта, участка) должен разрабатывать должностную </w:t>
      </w:r>
      <w:hyperlink w:anchor="Par269" w:tooltip="ТИПОВАЯ ДОЛЖНОСТНАЯ ИНСТРУКЦИЯ" w:history="1">
        <w:r w:rsidRPr="0064257F">
          <w:t>инструкцию</w:t>
        </w:r>
      </w:hyperlink>
      <w:r>
        <w:t xml:space="preserve"> охранника образовательной организации (работника по обеспечению охраны образовательных организаций) для каждого поста охраны (приложение Б).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На основании акта обследования и имеющихся в нем рекомендаций должностная инструкция охранника образовательной организации (работника по обеспечению охраны </w:t>
      </w:r>
      <w:r>
        <w:lastRenderedPageBreak/>
        <w:t>образовательных организаций) может корректироваться.</w:t>
      </w:r>
    </w:p>
    <w:p w:rsidR="001A2742" w:rsidRDefault="001A2742" w:rsidP="0064257F">
      <w:pPr>
        <w:pStyle w:val="ConsPlusNormal"/>
        <w:ind w:firstLine="540"/>
        <w:jc w:val="both"/>
      </w:pPr>
      <w:r>
        <w:t>Должностная инструкция охранника образовательной организации (работника по обеспечению охраны образовательных организаций) должна включать в себя следующие разделы:</w:t>
      </w:r>
    </w:p>
    <w:p w:rsidR="001A2742" w:rsidRDefault="001A2742" w:rsidP="0064257F">
      <w:pPr>
        <w:pStyle w:val="ConsPlusNormal"/>
        <w:ind w:firstLine="540"/>
        <w:jc w:val="both"/>
      </w:pPr>
      <w:r>
        <w:t>- общие положения;</w:t>
      </w:r>
    </w:p>
    <w:p w:rsidR="001A2742" w:rsidRDefault="001A2742" w:rsidP="0064257F">
      <w:pPr>
        <w:pStyle w:val="ConsPlusNormal"/>
        <w:ind w:firstLine="540"/>
        <w:jc w:val="both"/>
      </w:pPr>
      <w:r>
        <w:t>- права;</w:t>
      </w:r>
    </w:p>
    <w:p w:rsidR="001A2742" w:rsidRDefault="001A2742" w:rsidP="0064257F">
      <w:pPr>
        <w:pStyle w:val="ConsPlusNormal"/>
        <w:ind w:firstLine="540"/>
        <w:jc w:val="both"/>
      </w:pPr>
      <w:r>
        <w:t>- обязанности;</w:t>
      </w:r>
    </w:p>
    <w:p w:rsidR="001A2742" w:rsidRDefault="001A2742" w:rsidP="0064257F">
      <w:pPr>
        <w:pStyle w:val="ConsPlusNormal"/>
        <w:ind w:firstLine="540"/>
        <w:jc w:val="both"/>
      </w:pPr>
      <w:r>
        <w:t>- ответственность.</w:t>
      </w:r>
    </w:p>
    <w:p w:rsidR="001A2742" w:rsidRDefault="001A2742" w:rsidP="0064257F">
      <w:pPr>
        <w:pStyle w:val="ConsPlusNormal"/>
        <w:ind w:firstLine="540"/>
        <w:jc w:val="both"/>
      </w:pPr>
      <w:r>
        <w:t>Примечание - Порядок действий охранника образовательной организации (работника по обеспечению охраны образовательной организации) при возникновении чрезвычайных ситуаций рекомендуется устанавливать в отдельной инструкции по действиям в таких ситуациях.</w:t>
      </w:r>
    </w:p>
    <w:p w:rsidR="001A2742" w:rsidRDefault="001A2742" w:rsidP="0064257F">
      <w:pPr>
        <w:pStyle w:val="ConsPlusNormal"/>
        <w:ind w:firstLine="540"/>
        <w:jc w:val="both"/>
      </w:pPr>
      <w:r>
        <w:t>6.5 Для обеспечения пропускного и внутриобъектового режимов и охраны имущества образовательной организации на стационарном посту охраны (рабочем месте охранника) должны быть в наличии:</w:t>
      </w:r>
    </w:p>
    <w:p w:rsidR="001A2742" w:rsidRDefault="001A2742" w:rsidP="0064257F">
      <w:pPr>
        <w:pStyle w:val="ConsPlusNormal"/>
        <w:ind w:firstLine="540"/>
        <w:jc w:val="both"/>
      </w:pPr>
      <w:r>
        <w:t>- копия Положения о пропускном и внутриобъектовом режимах с приложениями;</w:t>
      </w:r>
    </w:p>
    <w:p w:rsidR="001A2742" w:rsidRDefault="001A2742" w:rsidP="0064257F">
      <w:pPr>
        <w:pStyle w:val="ConsPlusNormal"/>
        <w:ind w:firstLine="540"/>
        <w:jc w:val="both"/>
      </w:pPr>
      <w:r>
        <w:t>- должностная инструкция охранника образовательной организации (работника по обеспечению охраны образовательных организаций);</w:t>
      </w:r>
    </w:p>
    <w:p w:rsidR="001A2742" w:rsidRDefault="001A2742" w:rsidP="0064257F">
      <w:pPr>
        <w:pStyle w:val="ConsPlusNormal"/>
        <w:ind w:firstLine="540"/>
        <w:jc w:val="both"/>
      </w:pPr>
      <w:r>
        <w:t xml:space="preserve">- постовые книги и (или) журналы, связанные с приемом и передачей дежурств охранниками образовательной организации (работниками по обеспечению охраны образовательных организаций), сдачей и вскрытием помещений, сдаваемых под охрану, учетом результатов обходов и проверок помещений и территории образовательной организации, проверкой работы технических средств охраны и средств связи, а также документы, указанные в </w:t>
      </w:r>
      <w:hyperlink w:anchor="Par145" w:tooltip="6.3 Для обеспечения требований Положения о пропускном и внутриобъектовом режимах и охраны имущества образовательной организации рекомендуется дополнительно составлять следующие документы, которые могут являться приложениями к Положению:" w:history="1">
        <w:r w:rsidRPr="0064257F">
          <w:t>6.3</w:t>
        </w:r>
      </w:hyperlink>
      <w:r w:rsidRPr="0064257F">
        <w:t>.</w:t>
      </w:r>
    </w:p>
    <w:p w:rsidR="001A2742" w:rsidRDefault="001A2742" w:rsidP="0064257F">
      <w:pPr>
        <w:pStyle w:val="ConsPlusNormal"/>
        <w:ind w:firstLine="540"/>
        <w:jc w:val="both"/>
      </w:pPr>
      <w:r>
        <w:t>Форма постовых книг и журналов должна быть утверждена руководителем охранной организации по согласованию с руководителем образовательной организации.</w:t>
      </w:r>
    </w:p>
    <w:p w:rsidR="001A2742" w:rsidRDefault="001A2742" w:rsidP="0064257F">
      <w:pPr>
        <w:pStyle w:val="ConsPlusNormal"/>
        <w:ind w:firstLine="540"/>
        <w:jc w:val="both"/>
      </w:pPr>
      <w:r>
        <w:t>6.6 Начальник охраны (объекта, участка) либо охранник образовательной организации (работник по обеспечению охраны образовательных организаций), обеспечивающий охрану объекта, должен осуществлять постоянное взаимодействие с дежурным администратором по вопросам обеспечения пропускного и внутриобъектового режимов и охраны имущества.</w:t>
      </w:r>
    </w:p>
    <w:p w:rsidR="001A2742" w:rsidRDefault="001A2742" w:rsidP="0064257F">
      <w:pPr>
        <w:pStyle w:val="ConsPlusNormal"/>
        <w:jc w:val="both"/>
      </w:pPr>
    </w:p>
    <w:p w:rsidR="001A2742" w:rsidRDefault="001A2742" w:rsidP="001A2742">
      <w:pPr>
        <w:pStyle w:val="ConsPlusNormal"/>
        <w:jc w:val="both"/>
      </w:pPr>
    </w:p>
    <w:p w:rsidR="001A2742" w:rsidRDefault="001A2742" w:rsidP="001A2742">
      <w:pPr>
        <w:pStyle w:val="ConsPlusNormal"/>
        <w:jc w:val="both"/>
      </w:pPr>
    </w:p>
    <w:p w:rsidR="001A2742" w:rsidRDefault="001A2742" w:rsidP="001A2742">
      <w:pPr>
        <w:pStyle w:val="ConsPlusNormal"/>
        <w:jc w:val="both"/>
      </w:pPr>
    </w:p>
    <w:p w:rsidR="001A2742" w:rsidRDefault="001A2742" w:rsidP="001A2742">
      <w:pPr>
        <w:pStyle w:val="ConsPlusNormal"/>
        <w:jc w:val="both"/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035CE1">
      <w:pPr>
        <w:pStyle w:val="ConsPlusNormal"/>
        <w:outlineLvl w:val="0"/>
        <w:rPr>
          <w:b/>
          <w:bCs/>
        </w:rPr>
      </w:pPr>
    </w:p>
    <w:p w:rsidR="00035CE1" w:rsidRDefault="00035CE1" w:rsidP="00035CE1">
      <w:pPr>
        <w:pStyle w:val="ConsPlusNormal"/>
        <w:outlineLvl w:val="0"/>
        <w:rPr>
          <w:b/>
          <w:bCs/>
        </w:rPr>
      </w:pPr>
    </w:p>
    <w:p w:rsidR="001A2742" w:rsidRPr="00035CE1" w:rsidRDefault="001A2742" w:rsidP="000570E5">
      <w:pPr>
        <w:pStyle w:val="ConsPlusNormal"/>
        <w:outlineLvl w:val="0"/>
        <w:rPr>
          <w:sz w:val="20"/>
          <w:szCs w:val="20"/>
        </w:rPr>
      </w:pPr>
    </w:p>
    <w:p w:rsidR="001A2742" w:rsidRPr="006D62C4" w:rsidRDefault="001A2742" w:rsidP="001A2742">
      <w:pPr>
        <w:pStyle w:val="ConsPlusNormal"/>
        <w:jc w:val="both"/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64257F" w:rsidRDefault="0064257F" w:rsidP="001A2742">
      <w:pPr>
        <w:pStyle w:val="ConsPlusNormal"/>
        <w:jc w:val="right"/>
        <w:outlineLvl w:val="0"/>
        <w:rPr>
          <w:b/>
          <w:bCs/>
        </w:rPr>
      </w:pPr>
    </w:p>
    <w:p w:rsidR="001A2742" w:rsidRPr="006D62C4" w:rsidRDefault="001A2742" w:rsidP="001A2742">
      <w:pPr>
        <w:pStyle w:val="ConsPlusNormal"/>
        <w:jc w:val="both"/>
      </w:pPr>
    </w:p>
    <w:p w:rsidR="000570E5" w:rsidRDefault="000570E5" w:rsidP="000570E5">
      <w:pPr>
        <w:pStyle w:val="ConsPlusNormal"/>
        <w:tabs>
          <w:tab w:val="left" w:pos="5880"/>
        </w:tabs>
        <w:jc w:val="both"/>
      </w:pPr>
      <w:bookmarkStart w:id="1" w:name="Par269"/>
      <w:bookmarkEnd w:id="1"/>
      <w:r>
        <w:tab/>
      </w:r>
    </w:p>
    <w:sectPr w:rsidR="000570E5" w:rsidSect="00721CFF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4B" w:rsidRDefault="001F724B" w:rsidP="000570E5">
      <w:pPr>
        <w:spacing w:after="0" w:line="240" w:lineRule="auto"/>
      </w:pPr>
      <w:r>
        <w:separator/>
      </w:r>
    </w:p>
  </w:endnote>
  <w:endnote w:type="continuationSeparator" w:id="1">
    <w:p w:rsidR="001F724B" w:rsidRDefault="001F724B" w:rsidP="0005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4B" w:rsidRDefault="001F724B" w:rsidP="000570E5">
      <w:pPr>
        <w:spacing w:after="0" w:line="240" w:lineRule="auto"/>
      </w:pPr>
      <w:r>
        <w:separator/>
      </w:r>
    </w:p>
  </w:footnote>
  <w:footnote w:type="continuationSeparator" w:id="1">
    <w:p w:rsidR="001F724B" w:rsidRDefault="001F724B" w:rsidP="0005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B4"/>
    <w:rsid w:val="00034E66"/>
    <w:rsid w:val="00035CE1"/>
    <w:rsid w:val="000570E5"/>
    <w:rsid w:val="00193024"/>
    <w:rsid w:val="001A2742"/>
    <w:rsid w:val="001F724B"/>
    <w:rsid w:val="002A60AE"/>
    <w:rsid w:val="00457EEE"/>
    <w:rsid w:val="00587A8A"/>
    <w:rsid w:val="0064257F"/>
    <w:rsid w:val="006D62C4"/>
    <w:rsid w:val="00721CFF"/>
    <w:rsid w:val="007A50B9"/>
    <w:rsid w:val="00811E99"/>
    <w:rsid w:val="008B5F0E"/>
    <w:rsid w:val="00A434B4"/>
    <w:rsid w:val="00A54F48"/>
    <w:rsid w:val="00AA20E1"/>
    <w:rsid w:val="00B64E4B"/>
    <w:rsid w:val="00D41514"/>
    <w:rsid w:val="00DD5F19"/>
    <w:rsid w:val="00E41D1D"/>
    <w:rsid w:val="00EF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2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4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274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0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0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2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4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274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0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0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STR&amp;n=23445&amp;date=17.11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335056&amp;date=17.11.2022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m1228098</dc:creator>
  <cp:keywords/>
  <dc:description/>
  <cp:lastModifiedBy>Acer</cp:lastModifiedBy>
  <cp:revision>6</cp:revision>
  <dcterms:created xsi:type="dcterms:W3CDTF">2022-11-18T04:33:00Z</dcterms:created>
  <dcterms:modified xsi:type="dcterms:W3CDTF">2023-01-18T02:12:00Z</dcterms:modified>
</cp:coreProperties>
</file>